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09D2EC" w14:textId="77777777" w:rsidR="00197572" w:rsidRPr="00197572" w:rsidRDefault="00197572" w:rsidP="00197572">
      <w:pPr>
        <w:shd w:val="clear" w:color="auto" w:fill="FFFFFF"/>
        <w:tabs>
          <w:tab w:val="left" w:pos="720"/>
          <w:tab w:val="num" w:pos="1980"/>
        </w:tabs>
        <w:ind w:left="2"/>
        <w:jc w:val="right"/>
        <w:rPr>
          <w:rFonts w:ascii="Tahoma" w:eastAsia="Times New Roman" w:hAnsi="Tahoma" w:cs="Tahoma"/>
        </w:rPr>
      </w:pPr>
      <w:r w:rsidRPr="00197572">
        <w:rPr>
          <w:rFonts w:ascii="Tahoma" w:eastAsia="Times New Roman" w:hAnsi="Tahoma" w:cs="Tahoma"/>
        </w:rPr>
        <w:t xml:space="preserve">Приложение № 2 </w:t>
      </w:r>
    </w:p>
    <w:p w14:paraId="54ED7343" w14:textId="77777777" w:rsidR="00197572" w:rsidRPr="00197572" w:rsidRDefault="00197572" w:rsidP="00197572">
      <w:pPr>
        <w:shd w:val="clear" w:color="auto" w:fill="FFFFFF"/>
        <w:tabs>
          <w:tab w:val="left" w:pos="720"/>
          <w:tab w:val="num" w:pos="1980"/>
        </w:tabs>
        <w:ind w:left="2"/>
        <w:jc w:val="right"/>
        <w:rPr>
          <w:rFonts w:ascii="Tahoma" w:eastAsia="Times New Roman" w:hAnsi="Tahoma" w:cs="Tahoma"/>
        </w:rPr>
      </w:pPr>
      <w:r w:rsidRPr="00197572">
        <w:rPr>
          <w:rFonts w:ascii="Tahoma" w:eastAsia="Times New Roman" w:hAnsi="Tahoma" w:cs="Tahoma"/>
        </w:rPr>
        <w:t xml:space="preserve">к Договору оказания услуг №________________________________ </w:t>
      </w:r>
    </w:p>
    <w:p w14:paraId="346BAEC7" w14:textId="77777777" w:rsidR="00197572" w:rsidRPr="00197572" w:rsidRDefault="00197572" w:rsidP="00197572">
      <w:pPr>
        <w:widowControl/>
        <w:autoSpaceDE/>
        <w:autoSpaceDN/>
        <w:adjustRightInd/>
        <w:spacing w:after="200" w:line="276" w:lineRule="auto"/>
        <w:jc w:val="right"/>
        <w:outlineLvl w:val="1"/>
        <w:rPr>
          <w:rFonts w:ascii="Tahoma" w:eastAsia="Times New Roman" w:hAnsi="Tahoma" w:cs="Tahoma"/>
          <w:lang w:eastAsia="en-US"/>
        </w:rPr>
      </w:pPr>
      <w:r w:rsidRPr="00197572">
        <w:rPr>
          <w:rFonts w:ascii="Tahoma" w:eastAsia="Times New Roman" w:hAnsi="Tahoma" w:cs="Tahoma"/>
        </w:rPr>
        <w:t>от «____»____________2025г</w:t>
      </w:r>
      <w:r w:rsidRPr="00197572">
        <w:rPr>
          <w:rFonts w:ascii="Tahoma" w:eastAsia="Times New Roman" w:hAnsi="Tahoma" w:cs="Tahoma"/>
          <w:lang w:eastAsia="en-US"/>
        </w:rPr>
        <w:t xml:space="preserve"> </w:t>
      </w:r>
    </w:p>
    <w:p w14:paraId="173C283C" w14:textId="77777777" w:rsidR="00DB39BF" w:rsidRDefault="00DB39BF" w:rsidP="00DB39BF">
      <w:pPr>
        <w:spacing w:line="360" w:lineRule="auto"/>
        <w:jc w:val="center"/>
        <w:outlineLvl w:val="0"/>
        <w:rPr>
          <w:rFonts w:ascii="Tahoma" w:hAnsi="Tahoma" w:cs="Tahoma"/>
          <w:b/>
          <w:color w:val="000000"/>
        </w:rPr>
      </w:pPr>
    </w:p>
    <w:p w14:paraId="614F454B" w14:textId="77777777" w:rsidR="00221605" w:rsidRPr="00221605" w:rsidRDefault="00221605" w:rsidP="00221605">
      <w:pPr>
        <w:spacing w:line="276" w:lineRule="auto"/>
        <w:jc w:val="center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  <w:b/>
        </w:rPr>
        <w:t>Техническое задание</w:t>
      </w:r>
    </w:p>
    <w:p w14:paraId="3922350C" w14:textId="77777777" w:rsidR="00221605" w:rsidRPr="00221605" w:rsidRDefault="00221605" w:rsidP="00221605">
      <w:pPr>
        <w:jc w:val="center"/>
        <w:rPr>
          <w:rFonts w:ascii="Tahoma" w:eastAsia="DengXian" w:hAnsi="Tahoma" w:cs="Tahoma"/>
        </w:rPr>
      </w:pPr>
    </w:p>
    <w:p w14:paraId="7059EF4A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jc w:val="center"/>
        <w:rPr>
          <w:rFonts w:ascii="Tahoma" w:eastAsia="DengXian" w:hAnsi="Tahoma" w:cs="Tahoma"/>
          <w:b/>
          <w:spacing w:val="-4"/>
        </w:rPr>
      </w:pPr>
      <w:r w:rsidRPr="00221605">
        <w:rPr>
          <w:rFonts w:ascii="Tahoma" w:eastAsia="DengXian" w:hAnsi="Tahoma" w:cs="Tahoma"/>
          <w:b/>
        </w:rPr>
        <w:t>на оказание услуг по изготовлению, поставке, сборке и установке мебели</w:t>
      </w:r>
      <w:r w:rsidRPr="00221605">
        <w:rPr>
          <w:rFonts w:ascii="Tahoma" w:eastAsia="DengXian" w:hAnsi="Tahoma" w:cs="Tahoma"/>
          <w:b/>
          <w:i/>
        </w:rPr>
        <w:t xml:space="preserve"> </w:t>
      </w:r>
      <w:r w:rsidRPr="00221605">
        <w:rPr>
          <w:rFonts w:ascii="Tahoma" w:eastAsia="DengXian" w:hAnsi="Tahoma" w:cs="Tahoma"/>
          <w:b/>
        </w:rPr>
        <w:t>для</w:t>
      </w:r>
      <w:r w:rsidRPr="00221605">
        <w:rPr>
          <w:rFonts w:ascii="Tahoma" w:eastAsia="DengXian" w:hAnsi="Tahoma" w:cs="Tahoma"/>
          <w:b/>
          <w:i/>
        </w:rPr>
        <w:t xml:space="preserve"> </w:t>
      </w:r>
      <w:r w:rsidRPr="00221605">
        <w:rPr>
          <w:rFonts w:ascii="Tahoma" w:eastAsia="DengXian" w:hAnsi="Tahoma" w:cs="Tahoma"/>
          <w:b/>
        </w:rPr>
        <w:t>нужд</w:t>
      </w:r>
      <w:r w:rsidRPr="00221605">
        <w:rPr>
          <w:rFonts w:ascii="Tahoma" w:eastAsia="DengXian" w:hAnsi="Tahoma" w:cs="Tahoma"/>
          <w:b/>
          <w:i/>
        </w:rPr>
        <w:t xml:space="preserve"> </w:t>
      </w:r>
      <w:r w:rsidRPr="00221605">
        <w:rPr>
          <w:rFonts w:ascii="Tahoma" w:eastAsia="DengXian" w:hAnsi="Tahoma" w:cs="Tahoma"/>
          <w:b/>
          <w:spacing w:val="-4"/>
        </w:rPr>
        <w:t xml:space="preserve">АО «Коми энергосбытовой компании» </w:t>
      </w:r>
    </w:p>
    <w:p w14:paraId="453DD33B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jc w:val="center"/>
        <w:rPr>
          <w:rFonts w:ascii="Tahoma" w:eastAsia="DengXian" w:hAnsi="Tahoma" w:cs="Tahoma"/>
          <w:b/>
          <w:spacing w:val="-4"/>
        </w:rPr>
      </w:pPr>
    </w:p>
    <w:p w14:paraId="6FDD6741" w14:textId="77777777" w:rsidR="00221605" w:rsidRPr="00221605" w:rsidRDefault="00221605" w:rsidP="00221605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9"/>
        <w:jc w:val="center"/>
        <w:rPr>
          <w:rFonts w:ascii="Tahoma" w:eastAsia="DengXian" w:hAnsi="Tahoma" w:cs="Tahoma"/>
          <w:spacing w:val="-4"/>
        </w:rPr>
      </w:pPr>
    </w:p>
    <w:p w14:paraId="1BCF2D3D" w14:textId="5DB529EC" w:rsidR="00221605" w:rsidRPr="00221605" w:rsidRDefault="00221605" w:rsidP="00221605">
      <w:pPr>
        <w:numPr>
          <w:ilvl w:val="0"/>
          <w:numId w:val="27"/>
        </w:numPr>
        <w:tabs>
          <w:tab w:val="left" w:pos="284"/>
        </w:tabs>
        <w:spacing w:after="120"/>
        <w:ind w:left="142" w:hanging="142"/>
        <w:contextualSpacing/>
        <w:jc w:val="both"/>
        <w:rPr>
          <w:rFonts w:ascii="Tahoma" w:eastAsia="DengXian" w:hAnsi="Tahoma" w:cs="Tahoma"/>
          <w:spacing w:val="-4"/>
        </w:rPr>
      </w:pPr>
      <w:r w:rsidRPr="00221605">
        <w:rPr>
          <w:rFonts w:ascii="Tahoma" w:eastAsia="DengXian" w:hAnsi="Tahoma" w:cs="Tahoma"/>
          <w:b/>
        </w:rPr>
        <w:t xml:space="preserve">Наименование услуги: </w:t>
      </w:r>
      <w:r w:rsidRPr="00221605">
        <w:rPr>
          <w:rFonts w:ascii="Tahoma" w:eastAsia="DengXian" w:hAnsi="Tahoma" w:cs="Tahoma"/>
        </w:rPr>
        <w:t>оказание</w:t>
      </w:r>
      <w:r w:rsidRPr="00221605">
        <w:rPr>
          <w:rFonts w:ascii="Tahoma" w:eastAsia="DengXian" w:hAnsi="Tahoma" w:cs="Tahoma"/>
          <w:bCs/>
        </w:rPr>
        <w:t xml:space="preserve"> </w:t>
      </w:r>
      <w:r w:rsidRPr="00221605">
        <w:rPr>
          <w:rFonts w:ascii="Tahoma" w:eastAsia="DengXian" w:hAnsi="Tahoma" w:cs="Tahoma"/>
          <w:spacing w:val="-4"/>
        </w:rPr>
        <w:t>услуг по изготовлению, поставке, сборке и установке мебели</w:t>
      </w:r>
    </w:p>
    <w:p w14:paraId="7607441D" w14:textId="77777777" w:rsidR="00221605" w:rsidRPr="00221605" w:rsidRDefault="00221605" w:rsidP="00221605">
      <w:pPr>
        <w:spacing w:after="120"/>
        <w:ind w:left="142" w:hanging="142"/>
        <w:contextualSpacing/>
        <w:jc w:val="both"/>
        <w:rPr>
          <w:rFonts w:ascii="Tahoma" w:eastAsia="DengXian" w:hAnsi="Tahoma" w:cs="Tahoma"/>
          <w:spacing w:val="-4"/>
        </w:rPr>
      </w:pPr>
    </w:p>
    <w:p w14:paraId="0FCD0D44" w14:textId="77777777" w:rsidR="00221605" w:rsidRPr="00221605" w:rsidRDefault="00221605" w:rsidP="00221605">
      <w:pPr>
        <w:widowControl/>
        <w:numPr>
          <w:ilvl w:val="0"/>
          <w:numId w:val="27"/>
        </w:numPr>
        <w:tabs>
          <w:tab w:val="left" w:pos="284"/>
        </w:tabs>
        <w:autoSpaceDE/>
        <w:adjustRightInd/>
        <w:ind w:left="142" w:hanging="142"/>
        <w:contextualSpacing/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</w:rPr>
        <w:t xml:space="preserve">Место оказания услуги (сборке и установке мебели): </w:t>
      </w:r>
      <w:r w:rsidRPr="00221605">
        <w:rPr>
          <w:rFonts w:ascii="Tahoma" w:eastAsia="DengXian" w:hAnsi="Tahoma" w:cs="Tahoma"/>
          <w:bCs/>
        </w:rPr>
        <w:t xml:space="preserve">г. Сыктывкар, ул. Первомайская д.70 </w:t>
      </w:r>
    </w:p>
    <w:p w14:paraId="48829F94" w14:textId="77777777" w:rsidR="00221605" w:rsidRPr="00221605" w:rsidRDefault="00221605" w:rsidP="00221605">
      <w:pPr>
        <w:widowControl/>
        <w:tabs>
          <w:tab w:val="left" w:pos="360"/>
        </w:tabs>
        <w:autoSpaceDE/>
        <w:adjustRightInd/>
        <w:ind w:left="142" w:hanging="142"/>
        <w:contextualSpacing/>
        <w:jc w:val="both"/>
        <w:rPr>
          <w:rFonts w:ascii="Tahoma" w:eastAsia="DengXian" w:hAnsi="Tahoma" w:cs="Tahoma"/>
          <w:bCs/>
        </w:rPr>
      </w:pPr>
    </w:p>
    <w:p w14:paraId="5630BB3E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42" w:hanging="142"/>
        <w:jc w:val="both"/>
        <w:rPr>
          <w:rFonts w:ascii="Tahoma" w:eastAsia="DengXian" w:hAnsi="Tahoma" w:cs="Tahoma"/>
          <w:b/>
          <w:bCs/>
        </w:rPr>
      </w:pPr>
      <w:r w:rsidRPr="00221605">
        <w:rPr>
          <w:rFonts w:ascii="Tahoma" w:eastAsia="DengXian" w:hAnsi="Tahoma" w:cs="Tahoma"/>
          <w:b/>
          <w:spacing w:val="-4"/>
        </w:rPr>
        <w:t xml:space="preserve">3. </w:t>
      </w:r>
      <w:r w:rsidRPr="00221605">
        <w:rPr>
          <w:rFonts w:ascii="Tahoma" w:eastAsia="DengXian" w:hAnsi="Tahoma" w:cs="Tahoma"/>
          <w:b/>
          <w:bCs/>
        </w:rPr>
        <w:t xml:space="preserve">Сроки (периоды) оказания услуг:  </w:t>
      </w:r>
    </w:p>
    <w:p w14:paraId="268C287E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Начало: с момента заключения договора </w:t>
      </w:r>
    </w:p>
    <w:p w14:paraId="69FA43FC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Окончание поставки: 31.01.2026 г.</w:t>
      </w:r>
    </w:p>
    <w:p w14:paraId="410F0F10" w14:textId="77777777" w:rsidR="00221605" w:rsidRPr="00221605" w:rsidRDefault="00221605" w:rsidP="00221605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rPr>
          <w:rFonts w:ascii="Tahoma" w:eastAsia="DengXian" w:hAnsi="Tahoma" w:cs="Tahoma"/>
          <w:b/>
        </w:rPr>
      </w:pPr>
      <w:r w:rsidRPr="00221605">
        <w:rPr>
          <w:rFonts w:ascii="Tahoma" w:eastAsia="DengXian" w:hAnsi="Tahoma" w:cs="Tahoma"/>
        </w:rPr>
        <w:br/>
      </w:r>
      <w:r w:rsidRPr="00221605">
        <w:rPr>
          <w:rFonts w:ascii="Tahoma" w:eastAsia="DengXian" w:hAnsi="Tahoma" w:cs="Tahoma"/>
          <w:b/>
          <w:bCs/>
        </w:rPr>
        <w:t xml:space="preserve">4. </w:t>
      </w:r>
      <w:r w:rsidRPr="00221605">
        <w:rPr>
          <w:rFonts w:ascii="Tahoma" w:eastAsia="DengXian" w:hAnsi="Tahoma" w:cs="Tahoma"/>
          <w:b/>
        </w:rPr>
        <w:t>Основные требования к продукции:</w:t>
      </w:r>
    </w:p>
    <w:p w14:paraId="79C19D98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>4.1. Требования к продукции указаны в Номенклатуре на изготовление, поставку, сборку и установку мебели (Приложение № 1 к Техническому заданию).</w:t>
      </w:r>
    </w:p>
    <w:p w14:paraId="13C7C6AF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</w:p>
    <w:p w14:paraId="721DE1CA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 xml:space="preserve"> </w:t>
      </w:r>
    </w:p>
    <w:p w14:paraId="7F6C07C0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          Продукция по своему качеству должна соответствовать действующим государственным (отраслевым) стандартам РФ, ГОСТ, ТУ,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 Спецификации и подтверждаться Сертификатом качества завода-изготовителя (в случае их наличия). </w:t>
      </w:r>
    </w:p>
    <w:p w14:paraId="6E725D3D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ab/>
        <w:t>Упаковка должна обеспечивать полную сохранность Продукции от всякого рода повреждений при транспортировке, возможных перевалках и хранении.</w:t>
      </w:r>
    </w:p>
    <w:p w14:paraId="346FDD2E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         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приемке.</w:t>
      </w:r>
    </w:p>
    <w:p w14:paraId="4284F677" w14:textId="77777777" w:rsidR="00221605" w:rsidRPr="00221605" w:rsidRDefault="00221605" w:rsidP="00221605">
      <w:pPr>
        <w:jc w:val="both"/>
        <w:rPr>
          <w:rFonts w:ascii="Tahoma" w:eastAsia="DengXian" w:hAnsi="Tahoma" w:cs="Tahoma"/>
          <w:b/>
          <w:bCs/>
        </w:rPr>
      </w:pPr>
    </w:p>
    <w:p w14:paraId="01F01B63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>5.Требования по передаче Заказчику технических и иных документов при поставке продукции</w:t>
      </w:r>
      <w:r w:rsidRPr="00221605">
        <w:rPr>
          <w:rFonts w:ascii="Tahoma" w:eastAsia="DengXian" w:hAnsi="Tahoma" w:cs="Tahoma"/>
          <w:bCs/>
        </w:rPr>
        <w:t xml:space="preserve">:   </w:t>
      </w:r>
    </w:p>
    <w:p w14:paraId="73574482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     Поставщик одновременно с передачей продукции обязан передать грузополучателю его принадлежности, а также относящиеся к нему документы на русском языке (технический паспорт, сертификаты соответствия/Декларации о соответствии товара требованиям технических регламентов, положениям стандартов, сводов правил, ГОСТам, установленных для данного вида продукции, инструкции по эксплуатации, другие документы, поставляемые производителем, в том числе гарантийные обязательства, в случае их наличия на продукцию). </w:t>
      </w:r>
    </w:p>
    <w:p w14:paraId="75EC1B1F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</w:p>
    <w:p w14:paraId="7DD97AC1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>6.Требования к безопасности продукции:</w:t>
      </w:r>
      <w:r w:rsidRPr="00221605">
        <w:rPr>
          <w:rFonts w:ascii="Tahoma" w:eastAsia="DengXian" w:hAnsi="Tahoma" w:cs="Tahoma"/>
          <w:bCs/>
        </w:rPr>
        <w:t xml:space="preserve"> </w:t>
      </w:r>
    </w:p>
    <w:p w14:paraId="1B47401E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 xml:space="preserve">      Продукция, должна отвечать требованиям качества безопасности для жизни и здоровья человека, а также иным требованиям сертификации, безопасности, санитарным нормам и правилам, государственным стандартам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  </w:t>
      </w:r>
    </w:p>
    <w:p w14:paraId="17737812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</w:p>
    <w:p w14:paraId="43D214B8" w14:textId="77777777" w:rsidR="00221605" w:rsidRPr="00221605" w:rsidRDefault="00221605" w:rsidP="00221605">
      <w:pPr>
        <w:jc w:val="both"/>
        <w:rPr>
          <w:rFonts w:ascii="Tahoma" w:eastAsia="DengXian" w:hAnsi="Tahoma" w:cs="Tahoma"/>
          <w:b/>
          <w:bCs/>
        </w:rPr>
      </w:pPr>
      <w:r w:rsidRPr="00221605">
        <w:rPr>
          <w:rFonts w:ascii="Tahoma" w:eastAsia="DengXian" w:hAnsi="Tahoma" w:cs="Tahoma"/>
          <w:b/>
          <w:bCs/>
        </w:rPr>
        <w:t xml:space="preserve">7.Порядок сдачи и приемки оказанных услуг: </w:t>
      </w:r>
    </w:p>
    <w:p w14:paraId="6D71A9F0" w14:textId="77777777" w:rsidR="00221605" w:rsidRPr="00221605" w:rsidRDefault="00221605" w:rsidP="00221605">
      <w:pPr>
        <w:numPr>
          <w:ilvl w:val="1"/>
          <w:numId w:val="28"/>
        </w:numPr>
        <w:shd w:val="clear" w:color="auto" w:fill="FFFFFF"/>
        <w:tabs>
          <w:tab w:val="num" w:pos="142"/>
          <w:tab w:val="num" w:pos="709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  <w:b/>
          <w:bCs/>
        </w:rPr>
        <w:t>Приемка</w:t>
      </w:r>
      <w:r w:rsidRPr="00221605">
        <w:rPr>
          <w:rFonts w:ascii="Tahoma" w:eastAsia="DengXian" w:hAnsi="Tahoma" w:cs="Tahoma"/>
        </w:rPr>
        <w:t xml:space="preserve"> оказанных Услуг осуществляется после исполнения Сторонами обязательств, предусмотренных настоящим Договором, в соответствии с условиями Договора. </w:t>
      </w:r>
    </w:p>
    <w:p w14:paraId="3C9146E3" w14:textId="77777777" w:rsidR="00221605" w:rsidRPr="00221605" w:rsidRDefault="00221605" w:rsidP="00221605">
      <w:pPr>
        <w:numPr>
          <w:ilvl w:val="1"/>
          <w:numId w:val="28"/>
        </w:numPr>
        <w:shd w:val="clear" w:color="auto" w:fill="FFFFFF"/>
        <w:tabs>
          <w:tab w:val="left" w:pos="709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 xml:space="preserve">Исполнитель передает Заказчику до начала приемки результата оказанных Услуг два экземпляра УПД (универсальный передаточный документ), подписанных Исполнителем.   </w:t>
      </w:r>
    </w:p>
    <w:p w14:paraId="2C593F1E" w14:textId="77777777" w:rsidR="00221605" w:rsidRPr="00221605" w:rsidRDefault="00221605" w:rsidP="00221605">
      <w:pPr>
        <w:numPr>
          <w:ilvl w:val="2"/>
          <w:numId w:val="28"/>
        </w:numPr>
        <w:shd w:val="clear" w:color="auto" w:fill="FFFFFF"/>
        <w:tabs>
          <w:tab w:val="num" w:pos="709"/>
          <w:tab w:val="num" w:pos="1560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>Заказчик обязан в срок не более 15 (пятнадцати) календарных дней с момента предъявления Исполнителем УПД (универсальный передаточный документ) и документов, указанных в п.5.2.3. Договора, при условии отсутствия претензий к качеству Услуг, с участием представителей Исполнителя осмотреть и принять оказанные Услуги.</w:t>
      </w:r>
    </w:p>
    <w:p w14:paraId="76D734C4" w14:textId="77777777" w:rsidR="00221605" w:rsidRPr="00221605" w:rsidRDefault="00221605" w:rsidP="00221605">
      <w:pPr>
        <w:numPr>
          <w:ilvl w:val="2"/>
          <w:numId w:val="28"/>
        </w:numPr>
        <w:shd w:val="clear" w:color="auto" w:fill="FFFFFF"/>
        <w:tabs>
          <w:tab w:val="num" w:pos="709"/>
          <w:tab w:val="num" w:pos="1560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 xml:space="preserve"> Заказчик производит приемку оказанных Услуг путем подписания УПД (универсальный передаточный документ). При обнаружении отступлений от Договора, ухудшающих результат Услуг или иных недостатков (включая отсутствие документов, указанных в п.5.2.3.) Заказчик обязан немедленно заявить об этом Исполнителю, не подписывая акт оказанных Услуг.</w:t>
      </w:r>
    </w:p>
    <w:p w14:paraId="39103F5C" w14:textId="77777777" w:rsidR="00221605" w:rsidRPr="00221605" w:rsidRDefault="00221605" w:rsidP="00221605">
      <w:pPr>
        <w:jc w:val="both"/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>Право собственности</w:t>
      </w:r>
      <w:r w:rsidRPr="00221605">
        <w:rPr>
          <w:rFonts w:ascii="Tahoma" w:eastAsia="DengXian" w:hAnsi="Tahoma" w:cs="Tahoma"/>
          <w:bCs/>
        </w:rPr>
        <w:t xml:space="preserve"> на поставленную Продукцию переходит от Исполнителя к Заказчику после поставки Продукции в соответствии с п.п. 4.1. и 4.2. Договора и подписания Заказчиком </w:t>
      </w:r>
      <w:r w:rsidRPr="00221605">
        <w:rPr>
          <w:rFonts w:ascii="Tahoma" w:eastAsia="DengXian" w:hAnsi="Tahoma" w:cs="Tahoma"/>
        </w:rPr>
        <w:t>УПД (универсальный передаточный документ)</w:t>
      </w:r>
      <w:r w:rsidRPr="00221605">
        <w:rPr>
          <w:rFonts w:ascii="Tahoma" w:eastAsia="DengXian" w:hAnsi="Tahoma" w:cs="Tahoma"/>
          <w:bCs/>
        </w:rPr>
        <w:t>. Риск утраты, порчи и (или) повреждения Продукции до подписания товарно-транспортных документов, несет Исполнитель.</w:t>
      </w:r>
    </w:p>
    <w:p w14:paraId="3F5B8583" w14:textId="77777777" w:rsidR="00221605" w:rsidRPr="00221605" w:rsidRDefault="00221605" w:rsidP="00221605">
      <w:pPr>
        <w:rPr>
          <w:rFonts w:ascii="Tahoma" w:eastAsia="DengXian" w:hAnsi="Tahoma" w:cs="Tahoma"/>
          <w:bCs/>
        </w:rPr>
      </w:pPr>
    </w:p>
    <w:p w14:paraId="351DCB4E" w14:textId="77777777" w:rsidR="00221605" w:rsidRPr="00221605" w:rsidRDefault="00221605" w:rsidP="00221605">
      <w:pPr>
        <w:rPr>
          <w:rFonts w:ascii="Tahoma" w:eastAsia="DengXian" w:hAnsi="Tahoma" w:cs="Tahoma"/>
          <w:b/>
          <w:bCs/>
        </w:rPr>
      </w:pPr>
      <w:r w:rsidRPr="00221605">
        <w:rPr>
          <w:rFonts w:ascii="Tahoma" w:eastAsia="DengXian" w:hAnsi="Tahoma" w:cs="Tahoma"/>
          <w:b/>
          <w:bCs/>
        </w:rPr>
        <w:t xml:space="preserve">8.Требования по объему и сроку гарантий качества услуг: </w:t>
      </w:r>
    </w:p>
    <w:p w14:paraId="530D4B92" w14:textId="77777777" w:rsidR="00221605" w:rsidRPr="00221605" w:rsidRDefault="00221605" w:rsidP="00221605">
      <w:pPr>
        <w:autoSpaceDE/>
        <w:autoSpaceDN/>
        <w:adjustRightInd/>
        <w:contextualSpacing/>
        <w:jc w:val="both"/>
        <w:outlineLvl w:val="2"/>
        <w:rPr>
          <w:rFonts w:ascii="Tahoma" w:eastAsia="DengXian Light" w:hAnsi="Tahoma" w:cs="Tahoma"/>
          <w:b/>
          <w:bCs/>
        </w:rPr>
      </w:pPr>
      <w:r w:rsidRPr="00221605">
        <w:rPr>
          <w:rFonts w:ascii="Tahoma" w:eastAsia="DengXian" w:hAnsi="Tahoma" w:cs="Tahoma"/>
          <w:b/>
          <w:bCs/>
        </w:rPr>
        <w:t>Гарантийный срок</w:t>
      </w:r>
      <w:r w:rsidRPr="00221605">
        <w:rPr>
          <w:rFonts w:ascii="Tahoma" w:eastAsia="DengXian Light" w:hAnsi="Tahoma" w:cs="Tahoma"/>
          <w:b/>
          <w:bCs/>
          <w:sz w:val="24"/>
          <w:szCs w:val="24"/>
        </w:rPr>
        <w:t xml:space="preserve"> </w:t>
      </w:r>
      <w:r w:rsidRPr="00221605">
        <w:rPr>
          <w:rFonts w:ascii="Tahoma" w:eastAsia="DengXian Light" w:hAnsi="Tahoma" w:cs="Tahoma"/>
        </w:rPr>
        <w:t>Гарантийный срок устанавливается в течение 12 (двенадцати) месяцев с момента приемки результата Услуг.</w:t>
      </w:r>
    </w:p>
    <w:p w14:paraId="401910E2" w14:textId="77777777" w:rsidR="00221605" w:rsidRPr="00221605" w:rsidRDefault="00221605" w:rsidP="00221605">
      <w:pPr>
        <w:autoSpaceDE/>
        <w:autoSpaceDN/>
        <w:adjustRightInd/>
        <w:contextualSpacing/>
        <w:jc w:val="both"/>
        <w:outlineLvl w:val="2"/>
        <w:rPr>
          <w:rFonts w:ascii="Tahoma" w:eastAsia="DengXian Light" w:hAnsi="Tahoma" w:cs="Tahoma"/>
          <w:b/>
        </w:rPr>
      </w:pPr>
      <w:r w:rsidRPr="00221605">
        <w:rPr>
          <w:rFonts w:ascii="Tahoma" w:eastAsia="DengXian Light" w:hAnsi="Tahoma" w:cs="Tahoma"/>
        </w:rPr>
        <w:t>Заказчик, обнаруживший после приемки оказанных Услуг отступления от условий настоящего Договора или иные недостатки, в том числе такие, которые не могли быть установлены при обычном способе приемки (скрытые недостатки), которые были умышленно скрыты Исполнителем, обязан известить об этом Исполнителя в течение 3 (трех) рабочих дней после их обнаружения. Исполнитель обязан за свой счет устранить указанные недостатки в течение 10 (десяти) дней с момента получения Уведомления.</w:t>
      </w:r>
    </w:p>
    <w:p w14:paraId="1CA976B6" w14:textId="77777777" w:rsidR="00221605" w:rsidRPr="00221605" w:rsidRDefault="00221605" w:rsidP="00221605">
      <w:pPr>
        <w:shd w:val="clear" w:color="auto" w:fill="FFFFFF"/>
        <w:tabs>
          <w:tab w:val="num" w:pos="567"/>
        </w:tabs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>В случае отступления от условий настоящего Договора или выявления недостатков, Заказчик вправе по своему выбору:</w:t>
      </w:r>
    </w:p>
    <w:p w14:paraId="2C3BD7F8" w14:textId="77777777" w:rsidR="00221605" w:rsidRPr="00221605" w:rsidRDefault="00221605" w:rsidP="00221605">
      <w:pPr>
        <w:numPr>
          <w:ilvl w:val="0"/>
          <w:numId w:val="29"/>
        </w:numPr>
        <w:tabs>
          <w:tab w:val="num" w:pos="567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>потребовать от Исполнителя безвозмездного устранения недостатков;</w:t>
      </w:r>
    </w:p>
    <w:p w14:paraId="0ED9133F" w14:textId="77777777" w:rsidR="00221605" w:rsidRPr="00221605" w:rsidRDefault="00221605" w:rsidP="00221605">
      <w:pPr>
        <w:numPr>
          <w:ilvl w:val="0"/>
          <w:numId w:val="29"/>
        </w:numPr>
        <w:tabs>
          <w:tab w:val="num" w:pos="567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>потребовать от Исполнителя соразмерного уменьшения Цены Услуг;</w:t>
      </w:r>
    </w:p>
    <w:p w14:paraId="38C41CAC" w14:textId="77777777" w:rsidR="00221605" w:rsidRPr="00221605" w:rsidRDefault="00221605" w:rsidP="00221605">
      <w:pPr>
        <w:numPr>
          <w:ilvl w:val="0"/>
          <w:numId w:val="29"/>
        </w:numPr>
        <w:tabs>
          <w:tab w:val="num" w:pos="567"/>
        </w:tabs>
        <w:ind w:left="0" w:firstLine="0"/>
        <w:contextualSpacing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 xml:space="preserve">самостоятельно устранить недостатки и потребовать возмещения своих расходов на устранение недостатков собственными силами или силами привлеченных третьих лиц. </w:t>
      </w:r>
    </w:p>
    <w:p w14:paraId="568CC295" w14:textId="77777777" w:rsidR="00221605" w:rsidRPr="00221605" w:rsidRDefault="00221605" w:rsidP="00221605">
      <w:pPr>
        <w:widowControl/>
        <w:tabs>
          <w:tab w:val="num" w:pos="567"/>
        </w:tabs>
        <w:autoSpaceDE/>
        <w:autoSpaceDN/>
        <w:adjustRightInd/>
        <w:jc w:val="both"/>
        <w:rPr>
          <w:rFonts w:ascii="Tahoma" w:eastAsia="DengXian" w:hAnsi="Tahoma" w:cs="Tahoma"/>
        </w:rPr>
      </w:pPr>
      <w:r w:rsidRPr="00221605">
        <w:rPr>
          <w:rFonts w:ascii="Tahoma" w:eastAsia="DengXian" w:hAnsi="Tahoma" w:cs="Tahoma"/>
        </w:rPr>
        <w:t xml:space="preserve">В случае разногласий по поводу недостатков оказанных Услуг или причин их возникновения, Исполнитель обязан представить Заказчику надлежащие и достаточные доказательства качества Оказанных Услуг, обязанность по доказыванию качества Услуг лежит на Исполнителе. При этом любая из Сторон вправе обратиться к компетентной независимой экспертной организации, </w:t>
      </w:r>
      <w:r w:rsidRPr="00221605">
        <w:rPr>
          <w:rFonts w:ascii="Tahoma" w:eastAsia="DengXian" w:hAnsi="Tahoma" w:cs="Tahoma"/>
          <w:i/>
        </w:rPr>
        <w:t>согласованной Сторонами.</w:t>
      </w:r>
      <w:r w:rsidRPr="00221605">
        <w:rPr>
          <w:rFonts w:ascii="Tahoma" w:eastAsia="DengXian" w:hAnsi="Tahoma" w:cs="Tahoma"/>
        </w:rPr>
        <w:t xml:space="preserve">  Затраты по привлечению экспертной организации несет Исполнитель, за исключением тех случаев, когда в результате экспертизы выявлено соответствие оказанных </w:t>
      </w:r>
      <w:r w:rsidRPr="004031D0">
        <w:rPr>
          <w:rFonts w:ascii="Tahoma" w:eastAsia="DengXian" w:hAnsi="Tahoma" w:cs="Tahoma"/>
        </w:rPr>
        <w:t xml:space="preserve">Услуг условиям Договора. В этом случае </w:t>
      </w:r>
      <w:r w:rsidRPr="00221605">
        <w:rPr>
          <w:rFonts w:ascii="Tahoma" w:eastAsia="DengXian" w:hAnsi="Tahoma" w:cs="Tahoma"/>
        </w:rPr>
        <w:t>Заказчик возмещает Исполнителю документально подтвержденные расходы, связанные с привлечением экспертной организации в течение 30 (тридцати) календарных дней с момента заявления требования Исполнителя.</w:t>
      </w:r>
    </w:p>
    <w:p w14:paraId="7111AEA2" w14:textId="77777777" w:rsidR="00221605" w:rsidRPr="00221605" w:rsidRDefault="00221605" w:rsidP="00221605">
      <w:pPr>
        <w:rPr>
          <w:rFonts w:ascii="Tahoma" w:eastAsia="DengXian" w:hAnsi="Tahoma" w:cs="Tahoma"/>
          <w:bCs/>
        </w:rPr>
      </w:pPr>
    </w:p>
    <w:p w14:paraId="4E657B41" w14:textId="2EA08B03" w:rsidR="00221605" w:rsidRPr="00221605" w:rsidRDefault="00221605" w:rsidP="00221605">
      <w:pPr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/>
          <w:bCs/>
        </w:rPr>
        <w:t>9. Требования по сборке и установке мебели на месте поставки:</w:t>
      </w:r>
      <w:r w:rsidRPr="00221605">
        <w:rPr>
          <w:rFonts w:ascii="Tahoma" w:eastAsia="DengXian" w:hAnsi="Tahoma" w:cs="Tahoma"/>
          <w:bCs/>
        </w:rPr>
        <w:t xml:space="preserve"> Монтаж/сборка и установка </w:t>
      </w:r>
      <w:r w:rsidR="004031D0">
        <w:rPr>
          <w:rFonts w:ascii="Tahoma" w:eastAsia="DengXian" w:hAnsi="Tahoma" w:cs="Tahoma"/>
          <w:bCs/>
        </w:rPr>
        <w:t xml:space="preserve"> производятся силами Исполнителя п</w:t>
      </w:r>
      <w:r w:rsidRPr="00221605">
        <w:rPr>
          <w:rFonts w:ascii="Tahoma" w:eastAsia="DengXian" w:hAnsi="Tahoma" w:cs="Tahoma"/>
          <w:bCs/>
        </w:rPr>
        <w:t>о адресу поставки.</w:t>
      </w:r>
    </w:p>
    <w:p w14:paraId="263656F0" w14:textId="77777777" w:rsidR="00221605" w:rsidRPr="00221605" w:rsidRDefault="00221605" w:rsidP="00221605">
      <w:pPr>
        <w:rPr>
          <w:rFonts w:ascii="Tahoma" w:eastAsia="DengXian" w:hAnsi="Tahoma" w:cs="Tahoma"/>
          <w:bCs/>
        </w:rPr>
      </w:pPr>
    </w:p>
    <w:p w14:paraId="0DB2055D" w14:textId="77777777" w:rsidR="00221605" w:rsidRPr="00221605" w:rsidRDefault="00221605" w:rsidP="00221605">
      <w:pPr>
        <w:rPr>
          <w:rFonts w:ascii="Tahoma" w:eastAsia="DengXian" w:hAnsi="Tahoma" w:cs="Tahoma"/>
          <w:bCs/>
        </w:rPr>
      </w:pPr>
      <w:r w:rsidRPr="00221605">
        <w:rPr>
          <w:rFonts w:ascii="Tahoma" w:eastAsia="DengXian" w:hAnsi="Tahoma" w:cs="Tahoma"/>
          <w:bCs/>
        </w:rPr>
        <w:t>Приложение:</w:t>
      </w:r>
    </w:p>
    <w:p w14:paraId="018481E7" w14:textId="77777777" w:rsidR="00221605" w:rsidRPr="00221605" w:rsidRDefault="00221605" w:rsidP="00221605">
      <w:pPr>
        <w:widowControl/>
        <w:tabs>
          <w:tab w:val="left" w:pos="360"/>
        </w:tabs>
        <w:autoSpaceDE/>
        <w:adjustRightInd/>
        <w:rPr>
          <w:rFonts w:eastAsia="DengXian"/>
        </w:rPr>
      </w:pPr>
      <w:r w:rsidRPr="00221605">
        <w:rPr>
          <w:rFonts w:ascii="Tahoma" w:eastAsia="DengXian" w:hAnsi="Tahoma" w:cs="Tahoma"/>
          <w:bCs/>
        </w:rPr>
        <w:t>1.</w:t>
      </w:r>
      <w:r w:rsidRPr="00221605">
        <w:rPr>
          <w:rFonts w:ascii="Tahoma" w:eastAsia="DengXian" w:hAnsi="Tahoma" w:cs="Tahoma"/>
          <w:bCs/>
        </w:rPr>
        <w:tab/>
        <w:t>Номенклатура на изготовление, поставку, сборку и установку мебели</w:t>
      </w:r>
    </w:p>
    <w:p w14:paraId="1F60DFF1" w14:textId="77777777" w:rsidR="00DB39BF" w:rsidRDefault="00DB39BF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3A59BAB4" w14:textId="140F8CBC" w:rsidR="00DB39BF" w:rsidRDefault="00DB39BF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3396B6E7" w14:textId="37F39502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16A84672" w14:textId="50A33949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20D9965D" w14:textId="566A3664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DB590A9" w14:textId="79F2DB63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5C9363CE" w14:textId="52F000F5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5464AECD" w14:textId="3592E469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5F51663C" w14:textId="50CC00AF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F2823AB" w14:textId="77777777" w:rsidR="00FE559C" w:rsidRPr="00FE559C" w:rsidRDefault="00FE559C" w:rsidP="00FE559C">
      <w:pPr>
        <w:jc w:val="right"/>
        <w:rPr>
          <w:rFonts w:ascii="Tahoma" w:eastAsia="DengXian" w:hAnsi="Tahoma" w:cs="Tahoma"/>
          <w:bCs/>
        </w:rPr>
      </w:pPr>
      <w:r w:rsidRPr="00FE559C">
        <w:rPr>
          <w:rFonts w:ascii="Tahoma" w:eastAsia="DengXian" w:hAnsi="Tahoma" w:cs="Tahoma"/>
          <w:bCs/>
        </w:rPr>
        <w:t>Приложение 1 к Техническому заданию</w:t>
      </w:r>
    </w:p>
    <w:p w14:paraId="71ED5C1E" w14:textId="77777777" w:rsidR="00FE559C" w:rsidRPr="00FE559C" w:rsidRDefault="00FE559C" w:rsidP="00FE559C">
      <w:pPr>
        <w:rPr>
          <w:rFonts w:ascii="Tahoma" w:eastAsia="DengXian" w:hAnsi="Tahoma" w:cs="Tahoma"/>
          <w:bCs/>
        </w:rPr>
      </w:pPr>
    </w:p>
    <w:p w14:paraId="39F3D49F" w14:textId="77777777" w:rsidR="00FE559C" w:rsidRPr="00FE559C" w:rsidRDefault="00FE559C" w:rsidP="00FE559C">
      <w:pPr>
        <w:widowControl/>
        <w:tabs>
          <w:tab w:val="left" w:pos="360"/>
        </w:tabs>
        <w:autoSpaceDE/>
        <w:adjustRightInd/>
        <w:jc w:val="both"/>
        <w:rPr>
          <w:rFonts w:ascii="Tahoma" w:eastAsia="DengXian" w:hAnsi="Tahoma" w:cs="Tahoma"/>
          <w:bCs/>
          <w:color w:val="FF0000"/>
        </w:rPr>
      </w:pPr>
    </w:p>
    <w:p w14:paraId="3D432133" w14:textId="77777777" w:rsidR="00FE559C" w:rsidRDefault="00FE559C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7EF5B81" w14:textId="77777777" w:rsidR="00DB39BF" w:rsidRDefault="00DB39BF" w:rsidP="00DB39BF">
      <w:pPr>
        <w:pStyle w:val="a6"/>
        <w:widowControl/>
        <w:tabs>
          <w:tab w:val="left" w:pos="360"/>
        </w:tabs>
        <w:autoSpaceDE/>
        <w:autoSpaceDN/>
        <w:adjustRightInd/>
        <w:ind w:left="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28A9EF72" w14:textId="34B9F1C6" w:rsidR="00DB39BF" w:rsidRPr="00DB39BF" w:rsidRDefault="00DB39BF" w:rsidP="00DB39BF">
      <w:pPr>
        <w:widowControl/>
        <w:tabs>
          <w:tab w:val="left" w:pos="360"/>
        </w:tabs>
        <w:autoSpaceDE/>
        <w:autoSpaceDN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386BE707" w14:textId="77777777" w:rsidR="00221605" w:rsidRPr="00221605" w:rsidRDefault="00221605" w:rsidP="00221605">
      <w:pPr>
        <w:widowControl/>
        <w:tabs>
          <w:tab w:val="left" w:pos="360"/>
        </w:tabs>
        <w:autoSpaceDE/>
        <w:adjustRightInd/>
        <w:jc w:val="center"/>
        <w:rPr>
          <w:rFonts w:eastAsia="DengXian"/>
        </w:rPr>
      </w:pPr>
      <w:r w:rsidRPr="00221605">
        <w:rPr>
          <w:rFonts w:ascii="Tahoma" w:eastAsia="DengXian" w:hAnsi="Tahoma" w:cs="Tahoma"/>
          <w:b/>
          <w:bCs/>
          <w:color w:val="000000"/>
        </w:rPr>
        <w:t>Номенклатура на изготовление, поставку, сборку и установку мебели</w:t>
      </w:r>
    </w:p>
    <w:p w14:paraId="1E8ADC8C" w14:textId="77777777" w:rsidR="00221605" w:rsidRPr="00221605" w:rsidRDefault="00221605" w:rsidP="00221605">
      <w:pPr>
        <w:rPr>
          <w:rFonts w:eastAsia="DengXian"/>
        </w:rPr>
      </w:pPr>
    </w:p>
    <w:p w14:paraId="221D65BC" w14:textId="41CEDFC9" w:rsidR="00DB39BF" w:rsidRDefault="00DB39BF" w:rsidP="00FE559C">
      <w:pPr>
        <w:widowControl/>
        <w:tabs>
          <w:tab w:val="left" w:pos="360"/>
        </w:tabs>
        <w:autoSpaceDE/>
        <w:autoSpaceDN/>
        <w:adjustRightInd/>
        <w:ind w:right="480"/>
        <w:jc w:val="center"/>
        <w:rPr>
          <w:rFonts w:ascii="Tahoma" w:eastAsia="DengXian" w:hAnsi="Tahoma" w:cs="Tahoma"/>
          <w:b/>
          <w:bCs/>
          <w:color w:val="000000"/>
        </w:rPr>
      </w:pPr>
    </w:p>
    <w:tbl>
      <w:tblPr>
        <w:tblW w:w="24160" w:type="dxa"/>
        <w:tblLayout w:type="fixed"/>
        <w:tblLook w:val="04A0" w:firstRow="1" w:lastRow="0" w:firstColumn="1" w:lastColumn="0" w:noHBand="0" w:noVBand="1"/>
      </w:tblPr>
      <w:tblGrid>
        <w:gridCol w:w="600"/>
        <w:gridCol w:w="955"/>
        <w:gridCol w:w="1559"/>
        <w:gridCol w:w="5386"/>
        <w:gridCol w:w="4111"/>
        <w:gridCol w:w="850"/>
        <w:gridCol w:w="851"/>
        <w:gridCol w:w="4746"/>
        <w:gridCol w:w="2551"/>
        <w:gridCol w:w="2551"/>
      </w:tblGrid>
      <w:tr w:rsidR="0099121C" w:rsidRPr="00221605" w14:paraId="3F0CF257" w14:textId="77777777" w:rsidTr="0099121C">
        <w:trPr>
          <w:gridAfter w:val="3"/>
          <w:wAfter w:w="9848" w:type="dxa"/>
          <w:trHeight w:val="77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B55889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№ п/п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6C3EF" w14:textId="114126BA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B86DE1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 xml:space="preserve">Наименование </w:t>
            </w:r>
            <w: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изготавливаемой мебели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75396" w14:textId="7EC4502A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B86DE1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Габаритные размеры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E57F6" w14:textId="7541D1F0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Задание на изготовление мебели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17A99" w14:textId="5821FB25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 xml:space="preserve">Дизайн-проект, чертеж изготавливаемой мебели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8F2C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Ед. измерения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A5D8A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>Кол-во</w:t>
            </w:r>
          </w:p>
        </w:tc>
      </w:tr>
      <w:tr w:rsidR="0099121C" w:rsidRPr="00221605" w14:paraId="60CDB254" w14:textId="77777777" w:rsidTr="0099121C">
        <w:trPr>
          <w:trHeight w:val="263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B9D40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0854B4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Стол оператора Тип1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A66BE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(Д*Ш*В):</w:t>
            </w:r>
          </w:p>
          <w:p w14:paraId="7786A06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1492*1400*750/900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4C30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Столешница и боковые панели из ЛДСП 25мм, бетон чикаго светлый, NCS S 1500-N. Разворот: правый.</w:t>
            </w:r>
          </w:p>
          <w:p w14:paraId="517A7FC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Крышка надстройки из ЛДСП 25мм белый,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9003.</w:t>
            </w:r>
          </w:p>
          <w:p w14:paraId="6385549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0D0AADB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Передняя панель из МДФ 16мм белый,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с фрезеровкой «Волна», накладная.</w:t>
            </w:r>
          </w:p>
          <w:p w14:paraId="6DB6702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 фасада столешница (со стороны клиента) выступает на 300мм, под столешницей установлена подсветка. Цветовая температура светодиодной подсветки (под столешницей): 4200К  (нейтральный белый).</w:t>
            </w:r>
          </w:p>
          <w:p w14:paraId="0AF8CCD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Подключение подсветки включена в стоимость изготовления мебели.</w:t>
            </w:r>
          </w:p>
          <w:p w14:paraId="05D699E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кабель-канала под столешницей сечением 100*50 с изолированной перегородкой. На кабель-канале установлены: розетка 220В – 8 шт, розетка RJ 45 – 6шт.</w:t>
            </w:r>
          </w:p>
          <w:p w14:paraId="14DA6E2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перфорированного лотка под столешницей для установки ПК.       Лоток сечением 300*60 длиной 300мм.</w:t>
            </w:r>
          </w:p>
          <w:p w14:paraId="1ABFF1E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 столешнице отверстие под громкоговоритель d 60мм с заглушкой и отверстие под кабель-канал 275х80мм. с  Заглушкой врезная стола, металл, серебристый.</w:t>
            </w:r>
          </w:p>
          <w:p w14:paraId="50B120A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опоры.</w:t>
            </w:r>
          </w:p>
          <w:p w14:paraId="363ECE2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Цоколь из ЛДСП 16мм , облицованный стальным листом 0,8мм.</w:t>
            </w:r>
          </w:p>
          <w:p w14:paraId="2276C6E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Предусмотреть Т-образный стыковочный профиль между соединением столов в цвет столешницы.</w:t>
            </w:r>
          </w:p>
          <w:p w14:paraId="41B9F3A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Стойка оснащена стеклом</w:t>
            </w:r>
          </w:p>
          <w:p w14:paraId="15C5E035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 xml:space="preserve">разделяющие модули </w:t>
            </w:r>
          </w:p>
          <w:p w14:paraId="6337191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Стекло триплекс (синее)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240 50 40.</w:t>
            </w:r>
          </w:p>
          <w:p w14:paraId="53CB286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Нижний торец перегородки защищен алюминиевым профилем П-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lastRenderedPageBreak/>
              <w:t>образного сечения,</w:t>
            </w:r>
          </w:p>
          <w:p w14:paraId="33DAD4F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Габариты стекла:</w:t>
            </w:r>
          </w:p>
          <w:p w14:paraId="6D28A26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ширина 675мм</w:t>
            </w:r>
          </w:p>
          <w:p w14:paraId="4AEB3CB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высота 1400мм</w:t>
            </w:r>
          </w:p>
          <w:p w14:paraId="3D85C0C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толщина 8мм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407864" w14:textId="7FED48B4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eastAsia="DengXian"/>
                <w:noProof/>
              </w:rPr>
              <w:lastRenderedPageBreak/>
              <w:drawing>
                <wp:inline distT="0" distB="0" distL="0" distR="0" wp14:anchorId="79E96232" wp14:editId="5A51671A">
                  <wp:extent cx="2152650" cy="1952625"/>
                  <wp:effectExtent l="0" t="0" r="0" b="9525"/>
                  <wp:docPr id="95" name="Рисунок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576AB8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FA5FF3D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E3DC4AA" w14:textId="034464AF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096915C0" wp14:editId="03C04C86">
                  <wp:extent cx="2085975" cy="1066800"/>
                  <wp:effectExtent l="0" t="0" r="9525" b="0"/>
                  <wp:docPr id="94" name="Рисунок 94" descr="cnjk jgthfjhf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cnjk jgthfjhf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1F741B6D" wp14:editId="5B54E585">
                  <wp:extent cx="2171700" cy="1724025"/>
                  <wp:effectExtent l="0" t="0" r="0" b="9525"/>
                  <wp:docPr id="93" name="Рисунок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444CF2AC" wp14:editId="0DF548AB">
                  <wp:extent cx="1809750" cy="1866900"/>
                  <wp:effectExtent l="0" t="0" r="0" b="0"/>
                  <wp:docPr id="92" name="Рисунок 92" descr="cnjqr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cnjqr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570694AA" wp14:editId="5F7FFEBE">
                  <wp:extent cx="1123950" cy="781050"/>
                  <wp:effectExtent l="0" t="0" r="0" b="0"/>
                  <wp:docPr id="91" name="Рисунок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328211FA" wp14:editId="46C60D8A">
                  <wp:extent cx="1114425" cy="714375"/>
                  <wp:effectExtent l="0" t="0" r="9525" b="9525"/>
                  <wp:docPr id="9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144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42F883F4" wp14:editId="1942C327">
                  <wp:extent cx="676275" cy="1304925"/>
                  <wp:effectExtent l="0" t="0" r="9525" b="9525"/>
                  <wp:docPr id="8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52EB0334" wp14:editId="6B173907">
                  <wp:extent cx="1866900" cy="1571625"/>
                  <wp:effectExtent l="0" t="0" r="0" b="9525"/>
                  <wp:docPr id="8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AE9130" w14:textId="0F318E62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1CE6BA62" wp14:editId="073ECC55">
                  <wp:extent cx="2057400" cy="1733550"/>
                  <wp:effectExtent l="0" t="0" r="0" b="0"/>
                  <wp:docPr id="87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4B9B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654EB0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2C8839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16E20B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8E9B79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933FA2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A10D17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2414CA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0E275F6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783514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3D2C5E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7FDE01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18BAC2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Шт.</w:t>
            </w:r>
          </w:p>
          <w:p w14:paraId="3658120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BB9A4A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BEDDD3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F4CD60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ADFB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92488E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9A4EC9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714710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641317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4E14BD1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0CA5E62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37C449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160DC9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BFBE82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A06ACD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D225BB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  <w:lang w:val="en-US"/>
              </w:rPr>
              <w:t>4</w:t>
            </w:r>
          </w:p>
        </w:tc>
        <w:tc>
          <w:tcPr>
            <w:tcW w:w="4746" w:type="dxa"/>
            <w:tcBorders>
              <w:left w:val="single" w:sz="4" w:space="0" w:color="auto"/>
            </w:tcBorders>
          </w:tcPr>
          <w:p w14:paraId="55C45E1F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95BBAAE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F1582DE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74A80CC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003BFF95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8C8B925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77374E4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2551" w:type="dxa"/>
          </w:tcPr>
          <w:p w14:paraId="53583CBA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7B1E9F2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</w:tr>
      <w:tr w:rsidR="0099121C" w:rsidRPr="00221605" w14:paraId="7C82E1B7" w14:textId="77777777" w:rsidTr="0099121C">
        <w:trPr>
          <w:trHeight w:val="274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F1BD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lastRenderedPageBreak/>
              <w:t>2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1C6424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Стол оператора Тип2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3AB32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(Д*Ш*В):</w:t>
            </w:r>
          </w:p>
          <w:p w14:paraId="68F71B6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1492*1400*750/900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4435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Столешница и боковые панели из ЛДСП 25мм, бетон чикаго светлый, NCS S 1500-N. Разворот: правый.</w:t>
            </w:r>
          </w:p>
          <w:p w14:paraId="51F9696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Крышка надстройки из ЛДСП 25мм белый,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9003.</w:t>
            </w:r>
          </w:p>
          <w:p w14:paraId="684C8E5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5BFEAE1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Передняя панель из МДФ 16мм белый,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с фрезеровкой «Волна», накладная.</w:t>
            </w:r>
          </w:p>
          <w:p w14:paraId="5468E764" w14:textId="77777777" w:rsidR="0099121C" w:rsidRPr="00221605" w:rsidRDefault="0099121C" w:rsidP="0099121C">
            <w:pPr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 фасада столешница (со стороны клиента) выступает на 300мм, под столешницей установлена подсветка.</w:t>
            </w:r>
            <w:r w:rsidRPr="00221605">
              <w:rPr>
                <w:rFonts w:ascii="Tahoma" w:eastAsia="DengXian" w:hAnsi="Tahoma" w:cs="Tahoma"/>
                <w:bCs/>
                <w:color w:val="000000"/>
                <w:sz w:val="16"/>
                <w:szCs w:val="16"/>
              </w:rPr>
              <w:t xml:space="preserve"> Цветовая температура светодиодной подсветки (под столешницей): 4200К  (нейтральный белый).</w:t>
            </w:r>
          </w:p>
          <w:p w14:paraId="5781D50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Подключение подсветки включена в стоимость изготовления мебели.</w:t>
            </w:r>
          </w:p>
          <w:p w14:paraId="2AD61E0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кабель-канала под столешницей сечением 100*50 с изолированной перегородкой. На кабель-канале установлены: розетка 220В – 8 шт, розетка RJ 45 – 6шт.</w:t>
            </w:r>
          </w:p>
          <w:p w14:paraId="734A93A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перфорированного лотка под столешницей для установки ПК.       Лоток сечением 300*60 длиной 300мм.</w:t>
            </w:r>
          </w:p>
          <w:p w14:paraId="0F0F9F2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 столешнице отверстие под громкоговоритель d 60мм с заглушкой и отверстие под кабель-канал 275х80мм. с  Заглушкой врезная стола, металл, серебристый.</w:t>
            </w:r>
          </w:p>
          <w:p w14:paraId="655A40A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опоры.</w:t>
            </w:r>
          </w:p>
          <w:p w14:paraId="526F7FE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Цоколь из ЛДСП 16мм , облицованный стальным листом 0,8мм.</w:t>
            </w:r>
          </w:p>
          <w:p w14:paraId="1A8A284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Предусмотреть Т-образный стыковочный профиль между соединением столов в цвет столешницы.</w:t>
            </w:r>
          </w:p>
          <w:p w14:paraId="41379BC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D5F404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 оператора Тип2 оснащен торцевым кашпо</w:t>
            </w:r>
          </w:p>
          <w:p w14:paraId="1A311B9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 (Ш*Г*В):</w:t>
            </w:r>
          </w:p>
          <w:p w14:paraId="68FB394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1615*284*900</w:t>
            </w:r>
          </w:p>
          <w:p w14:paraId="08D0599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Корпус ЛДСП 16-25мм,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 </w:t>
            </w:r>
          </w:p>
          <w:p w14:paraId="3C08D92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3A809AD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2C02D5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Передняя панель из МДФ 16мм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 с фрезеровкой «Волна», вся конструкция должна служить продолжением стола оператора.</w:t>
            </w:r>
          </w:p>
          <w:p w14:paraId="51989EF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опоры.</w:t>
            </w:r>
          </w:p>
          <w:p w14:paraId="6717A92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Цоколь из ЛДСП 16мм , облицованный стальным листом 0,8мм.</w:t>
            </w:r>
          </w:p>
          <w:p w14:paraId="11C1DA5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Внутри кашпо размещена полка из ЛДСП в тон корпуса , цвет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с искусственными растениями замиокулькас высотой 60-70см., в техническом горшке, в кол-ве 10-15шт.(кол-во уточнить с моделью), на дне засыпана мраморная крошка фракцией 20-30мм , цвет: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 покрывающий поверхность.</w:t>
            </w:r>
          </w:p>
          <w:p w14:paraId="54E2483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7FA706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B6FF41" w14:textId="3AD4DF40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5A8908EF" wp14:editId="189F8598">
                  <wp:extent cx="1123950" cy="781050"/>
                  <wp:effectExtent l="0" t="0" r="0" b="0"/>
                  <wp:docPr id="8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56288FAA" wp14:editId="3F600FF9">
                  <wp:extent cx="1114425" cy="714375"/>
                  <wp:effectExtent l="0" t="0" r="9525" b="9525"/>
                  <wp:docPr id="85" name="Рисунок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144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6B204D" w14:textId="720F9C64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6D1C5A9A" wp14:editId="672E30B6">
                  <wp:extent cx="2085975" cy="1590675"/>
                  <wp:effectExtent l="0" t="0" r="9525" b="9525"/>
                  <wp:docPr id="8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C312F3" w14:textId="6B2EDF5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73CCAAB9" wp14:editId="728B75B0">
                  <wp:extent cx="2247900" cy="1524000"/>
                  <wp:effectExtent l="0" t="0" r="0" b="0"/>
                  <wp:docPr id="83" name="Рисунок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0DBE60E3" wp14:editId="1E3E863C">
                  <wp:extent cx="1609725" cy="1447800"/>
                  <wp:effectExtent l="0" t="0" r="9525" b="0"/>
                  <wp:docPr id="82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ABA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C82A91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B9E179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AFD0C0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8C407A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36706C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27B1FF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884FD6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0FA094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342866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A2A7A8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AAA682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669757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Шт.</w:t>
            </w:r>
          </w:p>
          <w:p w14:paraId="76CCD21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AA39C9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61BBDC9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F0B925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9A72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98EB97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36E07E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F315A7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036880B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5B1DCAA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0F39BD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3CAF668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2FFCD2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1115553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A71E42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</w:p>
          <w:p w14:paraId="7E4BBF6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sz w:val="16"/>
                <w:szCs w:val="16"/>
              </w:rPr>
              <w:t>1</w:t>
            </w:r>
          </w:p>
        </w:tc>
        <w:tc>
          <w:tcPr>
            <w:tcW w:w="4746" w:type="dxa"/>
            <w:tcBorders>
              <w:left w:val="single" w:sz="4" w:space="0" w:color="auto"/>
            </w:tcBorders>
          </w:tcPr>
          <w:p w14:paraId="527B9D76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2551" w:type="dxa"/>
          </w:tcPr>
          <w:p w14:paraId="6B54A722" w14:textId="77777777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</w:p>
        </w:tc>
        <w:tc>
          <w:tcPr>
            <w:tcW w:w="2551" w:type="dxa"/>
            <w:vAlign w:val="center"/>
          </w:tcPr>
          <w:p w14:paraId="299CB97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</w:tr>
      <w:tr w:rsidR="0099121C" w:rsidRPr="00221605" w14:paraId="233F9015" w14:textId="77777777" w:rsidTr="0099121C">
        <w:trPr>
          <w:gridAfter w:val="3"/>
          <w:wAfter w:w="9848" w:type="dxa"/>
          <w:trHeight w:val="1268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1A162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FB22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Тумба выкатная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2448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450*400*560мм.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CD2E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Тумба выкатная из ЛДСП 16мм, бетон чикаго светлый, NCS S 1500-N</w:t>
            </w:r>
          </w:p>
          <w:p w14:paraId="7A72CCA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122882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Высота : 560 мм  </w:t>
            </w:r>
          </w:p>
          <w:p w14:paraId="44CEE7E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Глубина: 400 мм  </w:t>
            </w:r>
          </w:p>
          <w:p w14:paraId="50A3AD0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Ширина : 450 мм  </w:t>
            </w:r>
          </w:p>
          <w:p w14:paraId="32311DF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Изготовлен из ЛДСП ,16мм</w:t>
            </w:r>
          </w:p>
          <w:p w14:paraId="21583AD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</w:t>
            </w:r>
          </w:p>
          <w:p w14:paraId="50D6325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Три выдвижных ящика на шариковых направляющих.</w:t>
            </w:r>
          </w:p>
          <w:p w14:paraId="4455B3C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Каждый ящик оснащен ручкой</w:t>
            </w:r>
          </w:p>
          <w:p w14:paraId="26DDDAE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Верхний ящик с замком.</w:t>
            </w:r>
          </w:p>
          <w:p w14:paraId="2823264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Опоры колесные D50мм со стопором.</w:t>
            </w:r>
          </w:p>
          <w:p w14:paraId="677F8C1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Ручка скоба , 96мм, матовый хром.</w:t>
            </w:r>
          </w:p>
          <w:p w14:paraId="232F221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23B4888" w14:textId="6B5EE428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5B97AAAC" wp14:editId="42E5223A">
                  <wp:extent cx="1076325" cy="1314450"/>
                  <wp:effectExtent l="0" t="0" r="9525" b="0"/>
                  <wp:docPr id="81" name="Рисунок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A7F7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5D9E8C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3C4ED1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4C9804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14AD83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6A20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993E3A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9906AB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45B809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560257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6</w:t>
            </w:r>
          </w:p>
        </w:tc>
      </w:tr>
      <w:tr w:rsidR="0099121C" w:rsidRPr="00221605" w14:paraId="187F1DBB" w14:textId="77777777" w:rsidTr="0099121C">
        <w:trPr>
          <w:gridAfter w:val="3"/>
          <w:wAfter w:w="9848" w:type="dxa"/>
          <w:trHeight w:val="113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872BB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4A55DF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Диван (двухсекционный)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7123C3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1200 мм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E183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Каркас: брус хвойный, древесноволокнистая плита (ДВП), березовая фанера толщиной 12 мм. Опоры моделей алюминиевые 40*40, высота 180 мм. Наполнитель: пенополиуретан. Обивка выполнена из искусственной или натуральной кожи, ткань. Материал обивки: Эко-кожа 2 категории.</w:t>
            </w:r>
          </w:p>
          <w:p w14:paraId="69142CA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Цвет синий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240 50 40. </w:t>
            </w:r>
          </w:p>
          <w:p w14:paraId="4601FCB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549414A" w14:textId="1E13D618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647B69E4" wp14:editId="53812FCE">
                  <wp:extent cx="1714500" cy="1524000"/>
                  <wp:effectExtent l="0" t="0" r="0" b="0"/>
                  <wp:docPr id="80" name="Рисунок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A85E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9D0D15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AFB63A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92AB2D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61CC72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910776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7C1CDF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11082A6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14F23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2A86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503A9A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891158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0F2F6E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3F65A9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CFD99D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4</w:t>
            </w:r>
          </w:p>
        </w:tc>
      </w:tr>
      <w:tr w:rsidR="0099121C" w:rsidRPr="00221605" w14:paraId="68A6A0CD" w14:textId="77777777" w:rsidTr="0099121C">
        <w:trPr>
          <w:gridAfter w:val="3"/>
          <w:wAfter w:w="9848" w:type="dxa"/>
          <w:trHeight w:val="113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A45EA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lastRenderedPageBreak/>
              <w:t>5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FD0371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Диван (двухсекционный)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1DD271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1200 мм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1AC1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Каркас: брус хвойный, древесноволокнистая плита (ДВП), березовая фанера толщиной 12 мм. Опоры моделей алюминиевые 40*40, высота 180 мм. Наполнитель: пенополиуретан. Обивка выполнена из искусственной или натуральной кожи, ткань. Материал обивки: Эко-кожа 2 категории.</w:t>
            </w:r>
          </w:p>
          <w:p w14:paraId="68A3EF8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Цвет серый RAL 7004. 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42913F0" w14:textId="11D799AA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6D9A2EC3" wp14:editId="79FD9F5D">
                  <wp:extent cx="1866900" cy="1657350"/>
                  <wp:effectExtent l="0" t="0" r="0" b="0"/>
                  <wp:docPr id="79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ECEB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27DAF2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AB649F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E410D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0A0A65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E1B2AA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34045F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73C849B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5C1453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9A83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60676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0EDD1E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E99B06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9114F6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821445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2</w:t>
            </w:r>
          </w:p>
        </w:tc>
      </w:tr>
      <w:tr w:rsidR="0099121C" w:rsidRPr="00221605" w14:paraId="5428D955" w14:textId="77777777" w:rsidTr="0099121C">
        <w:trPr>
          <w:gridAfter w:val="3"/>
          <w:wAfter w:w="9848" w:type="dxa"/>
          <w:trHeight w:val="113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73CB6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t>6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4F6D6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Диван (односекционный)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252F0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600 мм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B2B1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Каркас: брус хвойный, древесноволокнистая плита (ДВП), березовая фанера толщиной 12 мм. Опоры моделей алюминиевые 40*40, высота 180 мм. Наполнитель: пенополиуретан. Обивка выполнена из искусственной или натуральной кожи, ткань. Материал обивки: Эко-кожа 2 категории.</w:t>
            </w:r>
          </w:p>
          <w:p w14:paraId="7500E6B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Цвет серый RAL 7004. 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E9F3699" w14:textId="70779B5F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4F00CE00" wp14:editId="5768F479">
                  <wp:extent cx="1809750" cy="1638300"/>
                  <wp:effectExtent l="0" t="0" r="0" b="0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E4FD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349D72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2CFCA5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8911C0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71EE196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6509C5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D8AAA6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8AB8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4</w:t>
            </w:r>
          </w:p>
        </w:tc>
      </w:tr>
      <w:tr w:rsidR="0099121C" w:rsidRPr="00221605" w14:paraId="029746DD" w14:textId="77777777" w:rsidTr="0099121C">
        <w:trPr>
          <w:gridAfter w:val="3"/>
          <w:wAfter w:w="9848" w:type="dxa"/>
          <w:trHeight w:val="191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267A1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t>7</w:t>
            </w:r>
          </w:p>
        </w:tc>
        <w:tc>
          <w:tcPr>
            <w:tcW w:w="9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5272AA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стойка администратора угловая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A9D635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Габариты (ШхГхB), мм </w:t>
            </w:r>
          </w:p>
          <w:p w14:paraId="72F93D1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130 х 110 х 750/950/1100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ACE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Столешница и боковые панели из ЛДСП 25мм,бетон чикаго светлый, NCS S 1500-N. </w:t>
            </w:r>
          </w:p>
          <w:p w14:paraId="59CAFC7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5B440AB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C5CE6A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Разворот: правый.</w:t>
            </w:r>
          </w:p>
          <w:p w14:paraId="73086C8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Передняя панель из МДФ 16мм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9003, с фрезеровкой «Волна».</w:t>
            </w:r>
          </w:p>
          <w:p w14:paraId="2538602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кабель-канала над столешницей сечением 100*50 с изолированной перегородкой. На кабель-канале установлены: розетка 220В – 4 шт, розетка RJ 45 – 3шт.</w:t>
            </w:r>
          </w:p>
          <w:p w14:paraId="7ECE257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перфорированного лотка под столешницей для установки ПК. Лоток сечением 300*60 длиной 300мм.</w:t>
            </w:r>
          </w:p>
          <w:p w14:paraId="458029E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 столешнице отверстие под кабель-канал 275х80мм. с Заглушкой врезная стола, металл, серебристый.</w:t>
            </w:r>
          </w:p>
          <w:p w14:paraId="60D3B36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опоры.</w:t>
            </w:r>
          </w:p>
          <w:p w14:paraId="3496F46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Цоколь из ЛДСП 16мм, облицованный стальным листом 0,8мм.</w:t>
            </w:r>
          </w:p>
          <w:p w14:paraId="1E2BCA4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 фасадной части нанесение фирменного логотипа из пластика(согласовать с заказчиком).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0FC912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458C92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D29A40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1875A1E" w14:textId="31F931E1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6CEBA3D9" wp14:editId="35E51F94">
                  <wp:extent cx="2095500" cy="1733550"/>
                  <wp:effectExtent l="0" t="0" r="0" b="0"/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99111C" w14:textId="61173B16" w:rsidR="0099121C" w:rsidRPr="00221605" w:rsidRDefault="0099121C" w:rsidP="0099121C">
            <w:pPr>
              <w:rPr>
                <w:rFonts w:ascii="Tahoma" w:eastAsia="DengXian" w:hAnsi="Tahoma" w:cs="Tahoma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26F9B179" wp14:editId="00A1FA98">
                  <wp:extent cx="2419350" cy="2085975"/>
                  <wp:effectExtent l="0" t="0" r="0" b="9525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208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sz w:val="16"/>
                <w:szCs w:val="16"/>
              </w:rPr>
              <w:t xml:space="preserve"> </w:t>
            </w:r>
          </w:p>
          <w:p w14:paraId="2B321B57" w14:textId="38D3B7B6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541A2953" wp14:editId="16E0601B">
                  <wp:extent cx="2457450" cy="2152650"/>
                  <wp:effectExtent l="0" t="0" r="0" b="0"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sz w:val="16"/>
                <w:szCs w:val="16"/>
              </w:rPr>
              <w:t xml:space="preserve"> </w:t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0AB0421A" wp14:editId="1B6D2745">
                  <wp:extent cx="2428875" cy="1838325"/>
                  <wp:effectExtent l="0" t="0" r="9525" b="9525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4FACF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BBA8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21FA05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257E90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19371E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085AC3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32DB3F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B5EFF9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067F7E4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B1A9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ED8F02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3829A7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46D3A1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D59B92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61FF2B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2B02F0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C07F3E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1</w:t>
            </w:r>
          </w:p>
        </w:tc>
      </w:tr>
      <w:tr w:rsidR="0099121C" w:rsidRPr="00221605" w14:paraId="7DA78B6A" w14:textId="77777777" w:rsidTr="0099121C">
        <w:trPr>
          <w:gridAfter w:val="3"/>
          <w:wAfter w:w="9848" w:type="dxa"/>
          <w:trHeight w:val="70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863FEA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lastRenderedPageBreak/>
              <w:t>8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EAD4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 для клиента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97E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размеры: 1200*600*600мм.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60B1A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Столешница из ЛДСП 25мм, RAL 7024 графит</w:t>
            </w:r>
          </w:p>
          <w:p w14:paraId="768BC04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6A5BA28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8770D4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Каркас из трубы квадратного сечения 25*25.</w:t>
            </w:r>
          </w:p>
          <w:p w14:paraId="6A46314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Цвет каркаса светло-серый RAL 7047</w:t>
            </w:r>
          </w:p>
          <w:p w14:paraId="21DCE5E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Имеются ножки опоры М8/20 регулируемые с резьбой (резиновые)</w:t>
            </w:r>
          </w:p>
          <w:p w14:paraId="326DA85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3DFD30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CAF303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DABB06" w14:textId="52F3612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26E496F8" wp14:editId="78E060ED">
                  <wp:extent cx="2019300" cy="1066800"/>
                  <wp:effectExtent l="0" t="0" r="0" b="0"/>
                  <wp:docPr id="73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45C2B9" w14:textId="520D9578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2A80726D" wp14:editId="4273082E">
                  <wp:extent cx="2428875" cy="1571625"/>
                  <wp:effectExtent l="0" t="0" r="9525" b="9525"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C227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BD3721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9CDD3F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849C09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06E1F2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  <w:p w14:paraId="6BACBFED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D4BD4D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2268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BFD201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8C5401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2</w:t>
            </w:r>
          </w:p>
        </w:tc>
      </w:tr>
      <w:tr w:rsidR="0099121C" w:rsidRPr="00221605" w14:paraId="13C67694" w14:textId="77777777" w:rsidTr="0099121C">
        <w:trPr>
          <w:gridAfter w:val="3"/>
          <w:wAfter w:w="9848" w:type="dxa"/>
          <w:trHeight w:val="70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9C529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t>9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8AEF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Тумба под МФУ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DF4B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размеры: 500*500*600мм.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2751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Тумба из ЛДСП 16мм, цвет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 9003,</w:t>
            </w:r>
          </w:p>
          <w:p w14:paraId="4472ADF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7E881E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71116BA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Одна дверь, за дверью полка.</w:t>
            </w:r>
          </w:p>
          <w:p w14:paraId="75A1A90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Опоры регулируемые высотой 30мм.</w:t>
            </w:r>
          </w:p>
          <w:p w14:paraId="55DE21A5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Ручка скоба , 96мм, матовый хром.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BDA875" w14:textId="2E6CA43A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1CB27A45" wp14:editId="71CBB1B0">
                  <wp:extent cx="1200150" cy="1495425"/>
                  <wp:effectExtent l="0" t="0" r="0" b="9525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21605">
              <w:rPr>
                <w:rFonts w:ascii="Tahoma" w:eastAsia="DengXian" w:hAnsi="Tahoma" w:cs="Tahoma"/>
                <w:noProof/>
                <w:color w:val="000000"/>
                <w:sz w:val="16"/>
                <w:szCs w:val="16"/>
              </w:rPr>
              <w:drawing>
                <wp:inline distT="0" distB="0" distL="0" distR="0" wp14:anchorId="0609652A" wp14:editId="436E6C91">
                  <wp:extent cx="1314450" cy="1152525"/>
                  <wp:effectExtent l="0" t="0" r="0" b="9525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F4717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1975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3084F9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0E1D29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2587499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67DDC9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584398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C9F3A5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638D2C8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9F362CF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922788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A762736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B127E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691376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C06424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72986EB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F29B924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0EB076C5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2C90B21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2</w:t>
            </w:r>
          </w:p>
        </w:tc>
      </w:tr>
      <w:tr w:rsidR="0099121C" w:rsidRPr="00221605" w14:paraId="4FB627DB" w14:textId="77777777" w:rsidTr="0099121C">
        <w:trPr>
          <w:gridAfter w:val="3"/>
          <w:wAfter w:w="9848" w:type="dxa"/>
          <w:trHeight w:val="70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FBFC802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lastRenderedPageBreak/>
              <w:t>10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8D01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Шкаф для документов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2DF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 (Ш*Г*В):</w:t>
            </w:r>
          </w:p>
          <w:p w14:paraId="6C4F0F88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800х350х800мм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3D07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Корпус шкафа из ЛДСП  25мм, цвет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9003,</w:t>
            </w:r>
          </w:p>
          <w:p w14:paraId="03321D7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34A0E75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BD9078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Двери и полки  ЛДСП 16мм , цвет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9003, Задняя стенка из ЛДВП белый в паз.</w:t>
            </w:r>
          </w:p>
          <w:p w14:paraId="700177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Двери раздвижные с врезными ручками не менее d-50,матовый хром.</w:t>
            </w:r>
          </w:p>
          <w:p w14:paraId="035C71E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Наличие замка.</w:t>
            </w:r>
          </w:p>
          <w:p w14:paraId="0C893F9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Внутри шкафа одна полка.</w:t>
            </w:r>
          </w:p>
          <w:p w14:paraId="0858896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Регулируемые опоры высотой 30мм.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79CD5B7" w14:textId="400A82DB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317AA34C" wp14:editId="2BE66056">
                  <wp:extent cx="1695450" cy="1666875"/>
                  <wp:effectExtent l="0" t="0" r="0" b="9525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BFB362" w14:textId="78E7F233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48D76670" wp14:editId="4AB41073">
                  <wp:extent cx="1314450" cy="1323975"/>
                  <wp:effectExtent l="0" t="0" r="0" b="9525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191A3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D0EA7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2</w:t>
            </w:r>
          </w:p>
        </w:tc>
      </w:tr>
      <w:tr w:rsidR="0099121C" w:rsidRPr="00221605" w14:paraId="57770592" w14:textId="77777777" w:rsidTr="0099121C">
        <w:trPr>
          <w:gridAfter w:val="3"/>
          <w:wAfter w:w="9848" w:type="dxa"/>
          <w:trHeight w:val="706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23D820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</w:pP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</w:rPr>
              <w:t>1</w:t>
            </w:r>
            <w:r w:rsidRPr="00221605">
              <w:rPr>
                <w:rFonts w:ascii="Tahoma" w:eastAsia="DengXian" w:hAnsi="Tahoma" w:cs="Tahoma"/>
                <w:b/>
                <w:bCs/>
                <w:color w:val="000000"/>
                <w:sz w:val="16"/>
                <w:szCs w:val="16"/>
                <w:lang w:val="en-US"/>
              </w:rPr>
              <w:t>1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6F5C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Кашпо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EB47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Габаритные размеры (Ш*Г*В):</w:t>
            </w:r>
          </w:p>
          <w:p w14:paraId="224D504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400*400*600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B0CBB76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Корпус ЛДСП 16-25мм,  бетон чикаго светлый, NCS S 1500-N. </w:t>
            </w:r>
          </w:p>
          <w:p w14:paraId="02805C4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ЛДСП с высокопрочным ламинированным покрытием, устойчивым к механическим повреждениям и кратковременному воздействию агрессивных сред, на всех горизонтальных и вертикальных поверхностях противоударная кромка ПВХ-2 мм.</w:t>
            </w:r>
          </w:p>
          <w:p w14:paraId="11611BC3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Имеются регулируемые опоры М8/20</w:t>
            </w:r>
          </w:p>
          <w:p w14:paraId="5572C701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F4966E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Внутри кашпо размещена полка из ЛДСП в тон корпуса с искусственными растениями замиокулькас высотой 60-70см, в техническом горшке, в кол-ве 4-5шт.(кол-во уточнить с моделью), на дне засыпана мраморная крошка фракцией 20-30мм , цвет: белый 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  <w:lang w:val="en-US"/>
              </w:rPr>
              <w:t>RAL</w:t>
            </w: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 xml:space="preserve">9003, покрывающий поверхность. </w:t>
            </w:r>
          </w:p>
          <w:p w14:paraId="2DFE6BB7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14770840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35843EA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D63E6AE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C957787" w14:textId="0FC5D29B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eastAsia="DengXian"/>
                <w:noProof/>
              </w:rPr>
              <w:drawing>
                <wp:anchor distT="0" distB="0" distL="114300" distR="114300" simplePos="0" relativeHeight="251663360" behindDoc="0" locked="0" layoutInCell="1" allowOverlap="1" wp14:anchorId="01C19121" wp14:editId="45ACC31C">
                  <wp:simplePos x="0" y="0"/>
                  <wp:positionH relativeFrom="column">
                    <wp:posOffset>867410</wp:posOffset>
                  </wp:positionH>
                  <wp:positionV relativeFrom="paragraph">
                    <wp:posOffset>158115</wp:posOffset>
                  </wp:positionV>
                  <wp:extent cx="1255395" cy="1714500"/>
                  <wp:effectExtent l="0" t="0" r="1905" b="0"/>
                  <wp:wrapNone/>
                  <wp:docPr id="96" name="Рисунок 96" descr="cid:881c8647-c02c-4e15-a126-aad9c1098e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cid:881c8647-c02c-4e15-a126-aad9c1098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r:link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395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21605">
              <w:rPr>
                <w:rFonts w:ascii="Tahoma" w:eastAsia="DengXian" w:hAnsi="Tahoma" w:cs="Tahoma"/>
                <w:noProof/>
                <w:sz w:val="16"/>
                <w:szCs w:val="16"/>
              </w:rPr>
              <w:drawing>
                <wp:inline distT="0" distB="0" distL="0" distR="0" wp14:anchorId="0A81A9A3" wp14:editId="5410AB9A">
                  <wp:extent cx="857250" cy="1285875"/>
                  <wp:effectExtent l="0" t="0" r="0" b="9525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175979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3D0524B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29F1F132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41BEDEDC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527873A4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1F92C9F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  <w:p w14:paraId="7F31CBFD" w14:textId="77777777" w:rsidR="0099121C" w:rsidRPr="00221605" w:rsidRDefault="0099121C" w:rsidP="0099121C">
            <w:pPr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BAF68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Шт.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5046C" w14:textId="77777777" w:rsidR="0099121C" w:rsidRPr="00221605" w:rsidRDefault="0099121C" w:rsidP="0099121C">
            <w:pPr>
              <w:jc w:val="center"/>
              <w:rPr>
                <w:rFonts w:ascii="Tahoma" w:eastAsia="DengXian" w:hAnsi="Tahoma" w:cs="Tahoma"/>
                <w:color w:val="000000"/>
                <w:sz w:val="16"/>
                <w:szCs w:val="16"/>
              </w:rPr>
            </w:pPr>
            <w:r w:rsidRPr="00221605">
              <w:rPr>
                <w:rFonts w:ascii="Tahoma" w:eastAsia="DengXian" w:hAnsi="Tahoma" w:cs="Tahoma"/>
                <w:color w:val="000000"/>
                <w:sz w:val="16"/>
                <w:szCs w:val="16"/>
              </w:rPr>
              <w:t>3</w:t>
            </w:r>
          </w:p>
        </w:tc>
      </w:tr>
    </w:tbl>
    <w:p w14:paraId="321C2EF3" w14:textId="332D3816" w:rsidR="00FE559C" w:rsidRDefault="00FE559C" w:rsidP="00FE559C">
      <w:pPr>
        <w:widowControl/>
        <w:tabs>
          <w:tab w:val="left" w:pos="360"/>
        </w:tabs>
        <w:autoSpaceDE/>
        <w:autoSpaceDN/>
        <w:adjustRightInd/>
        <w:ind w:right="480"/>
        <w:rPr>
          <w:rFonts w:ascii="Tahoma" w:eastAsia="DengXian" w:hAnsi="Tahoma" w:cs="Tahoma"/>
          <w:b/>
          <w:bCs/>
          <w:color w:val="000000"/>
        </w:rPr>
      </w:pPr>
    </w:p>
    <w:p w14:paraId="31485B4E" w14:textId="77777777" w:rsidR="00221605" w:rsidRPr="00221605" w:rsidRDefault="00221605" w:rsidP="00221605">
      <w:pPr>
        <w:widowControl/>
        <w:rPr>
          <w:rFonts w:ascii="Tahoma" w:eastAsia="Times New Roman" w:hAnsi="Tahoma" w:cs="Tahoma"/>
          <w:iCs/>
          <w:lang w:eastAsia="en-US"/>
        </w:rPr>
      </w:pPr>
      <w:r w:rsidRPr="00221605">
        <w:rPr>
          <w:rFonts w:ascii="Tahoma" w:eastAsia="Times New Roman" w:hAnsi="Tahoma" w:cs="Tahoma"/>
          <w:b/>
          <w:iCs/>
          <w:lang w:eastAsia="en-US"/>
        </w:rPr>
        <w:t>Адрес доставки и сборки мебели:</w:t>
      </w:r>
      <w:r w:rsidRPr="00221605">
        <w:rPr>
          <w:rFonts w:ascii="Tahoma" w:eastAsia="Times New Roman" w:hAnsi="Tahoma" w:cs="Tahoma"/>
          <w:iCs/>
          <w:lang w:eastAsia="en-US"/>
        </w:rPr>
        <w:t xml:space="preserve"> </w:t>
      </w:r>
      <w:r w:rsidRPr="00221605">
        <w:rPr>
          <w:rFonts w:ascii="Tahoma" w:eastAsia="Times New Roman" w:hAnsi="Tahoma" w:cs="Tahoma"/>
          <w:bCs/>
          <w:iCs/>
          <w:color w:val="000000"/>
          <w:lang w:eastAsia="en-US"/>
        </w:rPr>
        <w:t>г. Сыктывкар, ул. Первомайская д.70</w:t>
      </w:r>
    </w:p>
    <w:p w14:paraId="68CD6B2C" w14:textId="77777777" w:rsidR="00221605" w:rsidRDefault="00221605" w:rsidP="00FE559C">
      <w:pPr>
        <w:widowControl/>
        <w:tabs>
          <w:tab w:val="left" w:pos="360"/>
        </w:tabs>
        <w:autoSpaceDE/>
        <w:autoSpaceDN/>
        <w:adjustRightInd/>
        <w:ind w:right="480"/>
        <w:rPr>
          <w:rFonts w:ascii="Tahoma" w:eastAsia="DengXian" w:hAnsi="Tahoma" w:cs="Tahoma"/>
          <w:b/>
          <w:bCs/>
          <w:color w:val="000000"/>
        </w:rPr>
      </w:pPr>
    </w:p>
    <w:tbl>
      <w:tblPr>
        <w:tblW w:w="14233" w:type="dxa"/>
        <w:tblInd w:w="12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121"/>
        <w:gridCol w:w="4744"/>
        <w:gridCol w:w="4368"/>
      </w:tblGrid>
      <w:tr w:rsidR="00197572" w:rsidRPr="00197572" w14:paraId="0C41F427" w14:textId="77777777" w:rsidTr="00E57E16">
        <w:tc>
          <w:tcPr>
            <w:tcW w:w="14230" w:type="dxa"/>
            <w:gridSpan w:val="3"/>
          </w:tcPr>
          <w:p w14:paraId="56D03304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ПОДПИСИ СТОРОН:</w:t>
            </w:r>
          </w:p>
        </w:tc>
      </w:tr>
      <w:tr w:rsidR="00197572" w:rsidRPr="00197572" w14:paraId="79C504EB" w14:textId="77777777" w:rsidTr="00E57E16">
        <w:tc>
          <w:tcPr>
            <w:tcW w:w="5121" w:type="dxa"/>
          </w:tcPr>
          <w:p w14:paraId="59404286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ЗАКАЗЧИК: АО «Коми энергосбытовая компания»</w:t>
            </w:r>
          </w:p>
        </w:tc>
        <w:tc>
          <w:tcPr>
            <w:tcW w:w="4744" w:type="dxa"/>
          </w:tcPr>
          <w:p w14:paraId="1144FE07" w14:textId="77777777" w:rsidR="00197572" w:rsidRPr="00197572" w:rsidRDefault="00197572" w:rsidP="00197572">
            <w:pPr>
              <w:widowControl/>
              <w:ind w:left="995" w:hanging="995"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  <w:tc>
          <w:tcPr>
            <w:tcW w:w="4368" w:type="dxa"/>
          </w:tcPr>
          <w:p w14:paraId="1ED202E0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ИСПОЛНИТЕЛЬ:</w:t>
            </w:r>
          </w:p>
        </w:tc>
      </w:tr>
      <w:tr w:rsidR="00197572" w:rsidRPr="00197572" w14:paraId="0C1CA375" w14:textId="77777777" w:rsidTr="00E57E16">
        <w:trPr>
          <w:trHeight w:val="22"/>
        </w:trPr>
        <w:tc>
          <w:tcPr>
            <w:tcW w:w="5121" w:type="dxa"/>
            <w:tcBorders>
              <w:bottom w:val="single" w:sz="4" w:space="0" w:color="000000"/>
            </w:tcBorders>
          </w:tcPr>
          <w:p w14:paraId="165A9865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 xml:space="preserve">             Директор по экономике и финансам</w:t>
            </w:r>
          </w:p>
        </w:tc>
        <w:tc>
          <w:tcPr>
            <w:tcW w:w="4744" w:type="dxa"/>
          </w:tcPr>
          <w:p w14:paraId="2C951942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  <w:tc>
          <w:tcPr>
            <w:tcW w:w="4368" w:type="dxa"/>
            <w:tcBorders>
              <w:bottom w:val="single" w:sz="4" w:space="0" w:color="000000"/>
            </w:tcBorders>
          </w:tcPr>
          <w:p w14:paraId="6EF6C626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</w:tr>
      <w:tr w:rsidR="00197572" w:rsidRPr="00197572" w14:paraId="6D86C181" w14:textId="77777777" w:rsidTr="00E57E16">
        <w:tc>
          <w:tcPr>
            <w:tcW w:w="5121" w:type="dxa"/>
            <w:tcBorders>
              <w:top w:val="single" w:sz="4" w:space="0" w:color="000000"/>
            </w:tcBorders>
          </w:tcPr>
          <w:p w14:paraId="41B77886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lastRenderedPageBreak/>
              <w:t>(должность)</w:t>
            </w:r>
          </w:p>
        </w:tc>
        <w:tc>
          <w:tcPr>
            <w:tcW w:w="4744" w:type="dxa"/>
          </w:tcPr>
          <w:p w14:paraId="36978F49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  <w:tc>
          <w:tcPr>
            <w:tcW w:w="4368" w:type="dxa"/>
            <w:tcBorders>
              <w:top w:val="single" w:sz="4" w:space="0" w:color="000000"/>
            </w:tcBorders>
          </w:tcPr>
          <w:p w14:paraId="6F60BEDB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(должность)</w:t>
            </w:r>
          </w:p>
        </w:tc>
      </w:tr>
      <w:tr w:rsidR="00197572" w:rsidRPr="00197572" w14:paraId="325F179A" w14:textId="77777777" w:rsidTr="00E57E16">
        <w:tc>
          <w:tcPr>
            <w:tcW w:w="5121" w:type="dxa"/>
            <w:tcBorders>
              <w:bottom w:val="single" w:sz="4" w:space="0" w:color="000000"/>
            </w:tcBorders>
          </w:tcPr>
          <w:p w14:paraId="65BA6C12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 xml:space="preserve">                                            Л.К.Фельк</w:t>
            </w:r>
          </w:p>
        </w:tc>
        <w:tc>
          <w:tcPr>
            <w:tcW w:w="4744" w:type="dxa"/>
          </w:tcPr>
          <w:p w14:paraId="3BD0D245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  <w:tc>
          <w:tcPr>
            <w:tcW w:w="4368" w:type="dxa"/>
            <w:tcBorders>
              <w:bottom w:val="single" w:sz="4" w:space="0" w:color="000000"/>
            </w:tcBorders>
          </w:tcPr>
          <w:p w14:paraId="551F71D7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</w:tr>
      <w:tr w:rsidR="00197572" w:rsidRPr="00197572" w14:paraId="031D7E1C" w14:textId="77777777" w:rsidTr="00E57E16">
        <w:tc>
          <w:tcPr>
            <w:tcW w:w="5121" w:type="dxa"/>
            <w:tcBorders>
              <w:top w:val="single" w:sz="4" w:space="0" w:color="000000"/>
            </w:tcBorders>
          </w:tcPr>
          <w:p w14:paraId="05194844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(подпись, фамилия и инициалы)</w:t>
            </w:r>
          </w:p>
        </w:tc>
        <w:tc>
          <w:tcPr>
            <w:tcW w:w="4744" w:type="dxa"/>
          </w:tcPr>
          <w:p w14:paraId="35F5F999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  <w:tc>
          <w:tcPr>
            <w:tcW w:w="4368" w:type="dxa"/>
            <w:tcBorders>
              <w:top w:val="single" w:sz="4" w:space="0" w:color="000000"/>
            </w:tcBorders>
          </w:tcPr>
          <w:p w14:paraId="38753275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(подпись, фамилия и инициалы)</w:t>
            </w:r>
          </w:p>
        </w:tc>
      </w:tr>
      <w:tr w:rsidR="00197572" w:rsidRPr="00197572" w14:paraId="1DFDEABB" w14:textId="77777777" w:rsidTr="00E57E16">
        <w:tc>
          <w:tcPr>
            <w:tcW w:w="5121" w:type="dxa"/>
          </w:tcPr>
          <w:p w14:paraId="1D7BB637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__ ___________ 20__ г.</w:t>
            </w:r>
          </w:p>
        </w:tc>
        <w:tc>
          <w:tcPr>
            <w:tcW w:w="4744" w:type="dxa"/>
          </w:tcPr>
          <w:p w14:paraId="2E0A1EBF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  <w:tc>
          <w:tcPr>
            <w:tcW w:w="4368" w:type="dxa"/>
          </w:tcPr>
          <w:p w14:paraId="554A49CC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__ ___________ 20__ г.</w:t>
            </w:r>
          </w:p>
        </w:tc>
      </w:tr>
      <w:tr w:rsidR="00197572" w:rsidRPr="00197572" w14:paraId="0251F676" w14:textId="77777777" w:rsidTr="00E57E16">
        <w:tc>
          <w:tcPr>
            <w:tcW w:w="5121" w:type="dxa"/>
          </w:tcPr>
          <w:p w14:paraId="3122D6AF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М.П. (при наличии печати)</w:t>
            </w:r>
          </w:p>
        </w:tc>
        <w:tc>
          <w:tcPr>
            <w:tcW w:w="4744" w:type="dxa"/>
          </w:tcPr>
          <w:p w14:paraId="2092CDBE" w14:textId="77777777" w:rsidR="00197572" w:rsidRPr="00197572" w:rsidRDefault="00197572" w:rsidP="00197572">
            <w:pPr>
              <w:widowControl/>
              <w:rPr>
                <w:rFonts w:ascii="Tahoma" w:eastAsia="Times New Roman" w:hAnsi="Tahoma" w:cs="Tahoma"/>
                <w:i/>
                <w:iCs/>
                <w:lang w:eastAsia="en-US"/>
              </w:rPr>
            </w:pPr>
          </w:p>
        </w:tc>
        <w:tc>
          <w:tcPr>
            <w:tcW w:w="4368" w:type="dxa"/>
          </w:tcPr>
          <w:p w14:paraId="3AEBC784" w14:textId="77777777" w:rsidR="00197572" w:rsidRPr="00197572" w:rsidRDefault="00197572" w:rsidP="00197572">
            <w:pPr>
              <w:widowControl/>
              <w:jc w:val="center"/>
              <w:rPr>
                <w:rFonts w:ascii="Tahoma" w:eastAsia="Times New Roman" w:hAnsi="Tahoma" w:cs="Tahoma"/>
                <w:i/>
                <w:iCs/>
                <w:lang w:eastAsia="en-US"/>
              </w:rPr>
            </w:pPr>
            <w:r w:rsidRPr="00197572">
              <w:rPr>
                <w:rFonts w:ascii="Tahoma" w:eastAsia="Times New Roman" w:hAnsi="Tahoma" w:cs="Tahoma"/>
                <w:i/>
                <w:iCs/>
                <w:lang w:eastAsia="en-US"/>
              </w:rPr>
              <w:t>М.П. (при наличии печати)</w:t>
            </w:r>
          </w:p>
        </w:tc>
      </w:tr>
    </w:tbl>
    <w:p w14:paraId="40456F30" w14:textId="77777777" w:rsidR="00FE559C" w:rsidRPr="00DB39BF" w:rsidRDefault="00FE559C" w:rsidP="00197572">
      <w:pPr>
        <w:widowControl/>
        <w:tabs>
          <w:tab w:val="left" w:pos="360"/>
        </w:tabs>
        <w:autoSpaceDE/>
        <w:autoSpaceDN/>
        <w:adjustRightInd/>
        <w:ind w:right="480" w:firstLine="708"/>
        <w:rPr>
          <w:rFonts w:ascii="Tahoma" w:eastAsia="Times New Roman" w:hAnsi="Tahoma" w:cs="Tahoma"/>
          <w:b/>
          <w:bCs/>
          <w:color w:val="000000"/>
        </w:rPr>
      </w:pPr>
      <w:bookmarkStart w:id="0" w:name="_GoBack"/>
      <w:bookmarkEnd w:id="0"/>
    </w:p>
    <w:p w14:paraId="2A141153" w14:textId="77777777" w:rsidR="00DB39BF" w:rsidRDefault="00DB39BF" w:rsidP="00DB39BF">
      <w:pPr>
        <w:widowControl/>
        <w:tabs>
          <w:tab w:val="left" w:pos="360"/>
        </w:tabs>
        <w:autoSpaceDE/>
        <w:autoSpaceDN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D90BDA3" w14:textId="77777777" w:rsidR="00DB39BF" w:rsidRPr="00DB39BF" w:rsidRDefault="00DB39BF" w:rsidP="00DB39BF">
      <w:pPr>
        <w:widowControl/>
        <w:tabs>
          <w:tab w:val="left" w:pos="360"/>
        </w:tabs>
        <w:autoSpaceDE/>
        <w:autoSpaceDN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6C956F6E" w14:textId="77777777" w:rsidR="00DB39BF" w:rsidRDefault="00DB39BF" w:rsidP="00DB39BF">
      <w:pPr>
        <w:pStyle w:val="a6"/>
        <w:widowControl/>
        <w:tabs>
          <w:tab w:val="left" w:pos="360"/>
        </w:tabs>
        <w:autoSpaceDE/>
        <w:autoSpaceDN/>
        <w:adjustRightInd/>
        <w:ind w:left="1320"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54945A38" w14:textId="747B5812" w:rsidR="00DB39BF" w:rsidRPr="00DB39BF" w:rsidRDefault="00DB39BF" w:rsidP="00DB39BF">
      <w:pPr>
        <w:widowControl/>
        <w:tabs>
          <w:tab w:val="left" w:pos="360"/>
        </w:tabs>
        <w:autoSpaceDE/>
        <w:autoSpaceDN/>
        <w:adjustRightInd/>
        <w:ind w:right="480"/>
        <w:jc w:val="both"/>
        <w:rPr>
          <w:rFonts w:ascii="Tahoma" w:eastAsia="Times New Roman" w:hAnsi="Tahoma" w:cs="Tahoma"/>
          <w:b/>
          <w:bCs/>
          <w:color w:val="000000"/>
        </w:rPr>
      </w:pPr>
    </w:p>
    <w:p w14:paraId="25ADB615" w14:textId="77777777" w:rsidR="00DB39BF" w:rsidRDefault="00DB39BF"/>
    <w:sectPr w:rsidR="00DB39BF" w:rsidSect="00DB39BF">
      <w:pgSz w:w="16838" w:h="11906" w:orient="landscape"/>
      <w:pgMar w:top="851" w:right="962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0549B6" w14:textId="77777777" w:rsidR="000B39A7" w:rsidRDefault="000B39A7" w:rsidP="00EA2B83">
      <w:r>
        <w:separator/>
      </w:r>
    </w:p>
  </w:endnote>
  <w:endnote w:type="continuationSeparator" w:id="0">
    <w:p w14:paraId="2123E54E" w14:textId="77777777" w:rsidR="000B39A7" w:rsidRDefault="000B39A7" w:rsidP="00EA2B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3" w:usb1="080E0000" w:usb2="00000010" w:usb3="00000000" w:csb0="00040001" w:csb1="00000000"/>
  </w:font>
  <w:font w:name="DengXian Light">
    <w:altName w:val="µИПЯ Light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103A86D" w14:textId="77777777" w:rsidR="000B39A7" w:rsidRDefault="000B39A7" w:rsidP="00EA2B83">
      <w:r>
        <w:separator/>
      </w:r>
    </w:p>
  </w:footnote>
  <w:footnote w:type="continuationSeparator" w:id="0">
    <w:p w14:paraId="1854F48C" w14:textId="77777777" w:rsidR="000B39A7" w:rsidRDefault="000B39A7" w:rsidP="00EA2B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D2554"/>
    <w:multiLevelType w:val="hybridMultilevel"/>
    <w:tmpl w:val="C5C244E4"/>
    <w:lvl w:ilvl="0" w:tplc="045CB0F2">
      <w:start w:val="1"/>
      <w:numFmt w:val="decimal"/>
      <w:lvlText w:val="%1."/>
      <w:lvlJc w:val="left"/>
      <w:pPr>
        <w:ind w:left="870" w:hanging="51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94A53"/>
    <w:multiLevelType w:val="hybridMultilevel"/>
    <w:tmpl w:val="F01C15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6314C3"/>
    <w:multiLevelType w:val="hybridMultilevel"/>
    <w:tmpl w:val="EBC8D6B0"/>
    <w:lvl w:ilvl="0" w:tplc="C6C03F7E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40212B"/>
    <w:multiLevelType w:val="hybridMultilevel"/>
    <w:tmpl w:val="BC8CBEFA"/>
    <w:lvl w:ilvl="0" w:tplc="34F61652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500563C"/>
    <w:multiLevelType w:val="hybridMultilevel"/>
    <w:tmpl w:val="DACEB820"/>
    <w:lvl w:ilvl="0" w:tplc="87F2EB84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5" w15:restartNumberingAfterBreak="0">
    <w:nsid w:val="15EA68B0"/>
    <w:multiLevelType w:val="hybridMultilevel"/>
    <w:tmpl w:val="BC6ABB6E"/>
    <w:lvl w:ilvl="0" w:tplc="318ACE74">
      <w:start w:val="1"/>
      <w:numFmt w:val="decimal"/>
      <w:lvlText w:val="%1."/>
      <w:lvlJc w:val="left"/>
      <w:pPr>
        <w:tabs>
          <w:tab w:val="num" w:pos="1050"/>
        </w:tabs>
        <w:ind w:left="1050" w:hanging="63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6" w15:restartNumberingAfterBreak="0">
    <w:nsid w:val="17D875CA"/>
    <w:multiLevelType w:val="hybridMultilevel"/>
    <w:tmpl w:val="FFE6B10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8E6B54"/>
    <w:multiLevelType w:val="hybridMultilevel"/>
    <w:tmpl w:val="84506E00"/>
    <w:lvl w:ilvl="0" w:tplc="0778C420">
      <w:start w:val="3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8F429D"/>
    <w:multiLevelType w:val="multilevel"/>
    <w:tmpl w:val="8946E630"/>
    <w:lvl w:ilvl="0">
      <w:start w:val="7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ind w:left="2424" w:hanging="720"/>
      </w:pPr>
      <w:rPr>
        <w:rFonts w:cs="Times New Roman" w:hint="default"/>
        <w:b/>
      </w:rPr>
    </w:lvl>
    <w:lvl w:ilvl="3">
      <w:start w:val="1"/>
      <w:numFmt w:val="decimal"/>
      <w:lvlText w:val="%1.%2.%3.%4."/>
      <w:lvlJc w:val="left"/>
      <w:pPr>
        <w:ind w:left="3636" w:hanging="108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ind w:left="4488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ind w:left="5700" w:hanging="144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6912" w:hanging="180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7764" w:hanging="180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8976" w:hanging="2160"/>
      </w:pPr>
      <w:rPr>
        <w:rFonts w:cs="Times New Roman" w:hint="default"/>
        <w:b/>
      </w:rPr>
    </w:lvl>
  </w:abstractNum>
  <w:abstractNum w:abstractNumId="9" w15:restartNumberingAfterBreak="0">
    <w:nsid w:val="26930726"/>
    <w:multiLevelType w:val="hybridMultilevel"/>
    <w:tmpl w:val="10A85B38"/>
    <w:lvl w:ilvl="0" w:tplc="0B4A52F6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862787"/>
    <w:multiLevelType w:val="multilevel"/>
    <w:tmpl w:val="90AC89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11" w15:restartNumberingAfterBreak="0">
    <w:nsid w:val="32A34FC5"/>
    <w:multiLevelType w:val="hybridMultilevel"/>
    <w:tmpl w:val="19008D26"/>
    <w:lvl w:ilvl="0" w:tplc="8AA8B0EC">
      <w:start w:val="5"/>
      <w:numFmt w:val="decimal"/>
      <w:lvlText w:val="%1)"/>
      <w:lvlJc w:val="left"/>
      <w:pPr>
        <w:tabs>
          <w:tab w:val="num" w:pos="941"/>
        </w:tabs>
        <w:ind w:left="941" w:hanging="7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CB2B1F"/>
    <w:multiLevelType w:val="singleLevel"/>
    <w:tmpl w:val="7010A722"/>
    <w:lvl w:ilvl="0">
      <w:start w:val="9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13" w15:restartNumberingAfterBreak="0">
    <w:nsid w:val="39BF1420"/>
    <w:multiLevelType w:val="hybridMultilevel"/>
    <w:tmpl w:val="3A3437E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A77A2F"/>
    <w:multiLevelType w:val="hybridMultilevel"/>
    <w:tmpl w:val="A73AEDAE"/>
    <w:lvl w:ilvl="0" w:tplc="8AA8B0EC">
      <w:start w:val="5"/>
      <w:numFmt w:val="decimal"/>
      <w:lvlText w:val="%1)"/>
      <w:lvlJc w:val="left"/>
      <w:pPr>
        <w:tabs>
          <w:tab w:val="num" w:pos="941"/>
        </w:tabs>
        <w:ind w:left="941" w:hanging="780"/>
      </w:pPr>
      <w:rPr>
        <w:rFonts w:hint="default"/>
      </w:rPr>
    </w:lvl>
    <w:lvl w:ilvl="1" w:tplc="8E0608AE">
      <w:start w:val="2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61"/>
        </w:tabs>
        <w:ind w:left="19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81"/>
        </w:tabs>
        <w:ind w:left="26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01"/>
        </w:tabs>
        <w:ind w:left="34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21"/>
        </w:tabs>
        <w:ind w:left="41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41"/>
        </w:tabs>
        <w:ind w:left="48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61"/>
        </w:tabs>
        <w:ind w:left="55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81"/>
        </w:tabs>
        <w:ind w:left="6281" w:hanging="180"/>
      </w:pPr>
    </w:lvl>
  </w:abstractNum>
  <w:abstractNum w:abstractNumId="15" w15:restartNumberingAfterBreak="0">
    <w:nsid w:val="46A143E9"/>
    <w:multiLevelType w:val="hybridMultilevel"/>
    <w:tmpl w:val="3BC8D57E"/>
    <w:lvl w:ilvl="0" w:tplc="FD3EDD6C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8A395C"/>
    <w:multiLevelType w:val="multilevel"/>
    <w:tmpl w:val="8E6C6CFE"/>
    <w:lvl w:ilvl="0">
      <w:start w:val="1"/>
      <w:numFmt w:val="decimal"/>
      <w:pStyle w:val="1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1314"/>
        </w:tabs>
        <w:ind w:left="1314" w:hanging="1134"/>
      </w:pPr>
      <w:rPr>
        <w:rFonts w:hint="default"/>
      </w:rPr>
    </w:lvl>
    <w:lvl w:ilvl="2">
      <w:start w:val="1"/>
      <w:numFmt w:val="decimal"/>
      <w:pStyle w:val="a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pStyle w:val="a0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4">
      <w:start w:val="1"/>
      <w:numFmt w:val="lowerLetter"/>
      <w:pStyle w:val="a1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7" w15:restartNumberingAfterBreak="0">
    <w:nsid w:val="4B6B0504"/>
    <w:multiLevelType w:val="hybridMultilevel"/>
    <w:tmpl w:val="0096E192"/>
    <w:lvl w:ilvl="0" w:tplc="604498F6">
      <w:start w:val="1"/>
      <w:numFmt w:val="decimal"/>
      <w:lvlText w:val="%1."/>
      <w:lvlJc w:val="left"/>
      <w:pPr>
        <w:ind w:left="360" w:hanging="360"/>
      </w:pPr>
      <w:rPr>
        <w:rFonts w:ascii="Tahoma" w:hAnsi="Tahoma" w:cs="Tahoma" w:hint="default"/>
        <w:b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CB9169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83"/>
        </w:tabs>
        <w:ind w:left="1283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9" w15:restartNumberingAfterBreak="0">
    <w:nsid w:val="51626967"/>
    <w:multiLevelType w:val="hybridMultilevel"/>
    <w:tmpl w:val="B07058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31F5A98"/>
    <w:multiLevelType w:val="singleLevel"/>
    <w:tmpl w:val="7010A722"/>
    <w:lvl w:ilvl="0">
      <w:start w:val="9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21" w15:restartNumberingAfterBreak="0">
    <w:nsid w:val="67504740"/>
    <w:multiLevelType w:val="multilevel"/>
    <w:tmpl w:val="F0604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3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8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080" w:hanging="1800"/>
      </w:pPr>
      <w:rPr>
        <w:rFonts w:hint="default"/>
      </w:rPr>
    </w:lvl>
  </w:abstractNum>
  <w:abstractNum w:abstractNumId="22" w15:restartNumberingAfterBreak="0">
    <w:nsid w:val="697F7287"/>
    <w:multiLevelType w:val="singleLevel"/>
    <w:tmpl w:val="7010A722"/>
    <w:lvl w:ilvl="0">
      <w:start w:val="9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23" w15:restartNumberingAfterBreak="0">
    <w:nsid w:val="704D01BD"/>
    <w:multiLevelType w:val="multilevel"/>
    <w:tmpl w:val="9D4879D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24" w15:restartNumberingAfterBreak="0">
    <w:nsid w:val="7A8F1056"/>
    <w:multiLevelType w:val="hybridMultilevel"/>
    <w:tmpl w:val="E60856F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A9455EA"/>
    <w:multiLevelType w:val="hybridMultilevel"/>
    <w:tmpl w:val="A0463C30"/>
    <w:lvl w:ilvl="0" w:tplc="66BE0BF8">
      <w:start w:val="2"/>
      <w:numFmt w:val="decimal"/>
      <w:lvlText w:val="%1."/>
      <w:lvlJc w:val="left"/>
      <w:pPr>
        <w:ind w:left="360" w:hanging="360"/>
      </w:pPr>
      <w:rPr>
        <w:rFonts w:eastAsia="Times New Roman" w:cs="Times New Roman" w:hint="default"/>
        <w:b w:val="0"/>
        <w:i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3174E8"/>
    <w:multiLevelType w:val="hybridMultilevel"/>
    <w:tmpl w:val="FDF0A202"/>
    <w:lvl w:ilvl="0" w:tplc="DF52D50E">
      <w:start w:val="1"/>
      <w:numFmt w:val="decimal"/>
      <w:lvlText w:val="%1."/>
      <w:lvlJc w:val="left"/>
      <w:pPr>
        <w:ind w:left="720" w:hanging="360"/>
      </w:pPr>
      <w:rPr>
        <w:rFonts w:eastAsiaTheme="minorEastAsia" w:cs="Times New Roman"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7F3D1E39"/>
    <w:multiLevelType w:val="singleLevel"/>
    <w:tmpl w:val="32FC7298"/>
    <w:lvl w:ilvl="0">
      <w:start w:val="1"/>
      <w:numFmt w:val="decimal"/>
      <w:lvlText w:val="%1."/>
      <w:legacy w:legacy="1" w:legacySpace="0" w:legacyIndent="360"/>
      <w:lvlJc w:val="left"/>
      <w:rPr>
        <w:rFonts w:ascii="Arial" w:hAnsi="Arial" w:cs="Arial" w:hint="default"/>
      </w:rPr>
    </w:lvl>
  </w:abstractNum>
  <w:num w:numId="1">
    <w:abstractNumId w:val="27"/>
  </w:num>
  <w:num w:numId="2">
    <w:abstractNumId w:val="20"/>
  </w:num>
  <w:num w:numId="3">
    <w:abstractNumId w:val="25"/>
  </w:num>
  <w:num w:numId="4">
    <w:abstractNumId w:val="23"/>
  </w:num>
  <w:num w:numId="5">
    <w:abstractNumId w:val="0"/>
  </w:num>
  <w:num w:numId="6">
    <w:abstractNumId w:val="14"/>
  </w:num>
  <w:num w:numId="7">
    <w:abstractNumId w:val="22"/>
  </w:num>
  <w:num w:numId="8">
    <w:abstractNumId w:val="11"/>
  </w:num>
  <w:num w:numId="9">
    <w:abstractNumId w:val="12"/>
  </w:num>
  <w:num w:numId="10">
    <w:abstractNumId w:val="3"/>
  </w:num>
  <w:num w:numId="11">
    <w:abstractNumId w:val="16"/>
  </w:num>
  <w:num w:numId="12">
    <w:abstractNumId w:val="17"/>
  </w:num>
  <w:num w:numId="13">
    <w:abstractNumId w:val="9"/>
  </w:num>
  <w:num w:numId="14">
    <w:abstractNumId w:val="1"/>
  </w:num>
  <w:num w:numId="15">
    <w:abstractNumId w:val="7"/>
  </w:num>
  <w:num w:numId="16">
    <w:abstractNumId w:val="6"/>
  </w:num>
  <w:num w:numId="17">
    <w:abstractNumId w:val="24"/>
  </w:num>
  <w:num w:numId="18">
    <w:abstractNumId w:val="13"/>
  </w:num>
  <w:num w:numId="19">
    <w:abstractNumId w:val="15"/>
  </w:num>
  <w:num w:numId="20">
    <w:abstractNumId w:val="21"/>
  </w:num>
  <w:num w:numId="21">
    <w:abstractNumId w:val="18"/>
  </w:num>
  <w:num w:numId="22">
    <w:abstractNumId w:val="16"/>
  </w:num>
  <w:num w:numId="23">
    <w:abstractNumId w:val="5"/>
  </w:num>
  <w:num w:numId="24">
    <w:abstractNumId w:val="4"/>
  </w:num>
  <w:num w:numId="25">
    <w:abstractNumId w:val="10"/>
  </w:num>
  <w:num w:numId="26">
    <w:abstractNumId w:val="2"/>
  </w:num>
  <w:num w:numId="27">
    <w:abstractNumId w:val="26"/>
  </w:num>
  <w:num w:numId="28">
    <w:abstractNumId w:val="8"/>
  </w:num>
  <w:num w:numId="2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2BE1"/>
    <w:rsid w:val="000151DC"/>
    <w:rsid w:val="00073D8A"/>
    <w:rsid w:val="0007412E"/>
    <w:rsid w:val="000A51D3"/>
    <w:rsid w:val="000A6D8F"/>
    <w:rsid w:val="000B39A7"/>
    <w:rsid w:val="000B78F7"/>
    <w:rsid w:val="000D03C3"/>
    <w:rsid w:val="00113D25"/>
    <w:rsid w:val="00141345"/>
    <w:rsid w:val="001426DA"/>
    <w:rsid w:val="0015585C"/>
    <w:rsid w:val="00155B8D"/>
    <w:rsid w:val="0016180E"/>
    <w:rsid w:val="00183CDB"/>
    <w:rsid w:val="00197572"/>
    <w:rsid w:val="001A4871"/>
    <w:rsid w:val="001A576B"/>
    <w:rsid w:val="001B13EA"/>
    <w:rsid w:val="001C3907"/>
    <w:rsid w:val="001D6E9A"/>
    <w:rsid w:val="001D740C"/>
    <w:rsid w:val="00221605"/>
    <w:rsid w:val="00222140"/>
    <w:rsid w:val="00226B80"/>
    <w:rsid w:val="002420BB"/>
    <w:rsid w:val="002426B7"/>
    <w:rsid w:val="00266D65"/>
    <w:rsid w:val="00287740"/>
    <w:rsid w:val="00291CA8"/>
    <w:rsid w:val="00293097"/>
    <w:rsid w:val="00294720"/>
    <w:rsid w:val="002B77D0"/>
    <w:rsid w:val="002C7979"/>
    <w:rsid w:val="002D42BE"/>
    <w:rsid w:val="002F2811"/>
    <w:rsid w:val="00300448"/>
    <w:rsid w:val="003744FB"/>
    <w:rsid w:val="003908C6"/>
    <w:rsid w:val="003A4139"/>
    <w:rsid w:val="003C5A7A"/>
    <w:rsid w:val="003E7CB4"/>
    <w:rsid w:val="004031B0"/>
    <w:rsid w:val="004031D0"/>
    <w:rsid w:val="004034AA"/>
    <w:rsid w:val="004245EF"/>
    <w:rsid w:val="0042524D"/>
    <w:rsid w:val="00464ED8"/>
    <w:rsid w:val="00471817"/>
    <w:rsid w:val="0048213D"/>
    <w:rsid w:val="004A2883"/>
    <w:rsid w:val="004B60BE"/>
    <w:rsid w:val="0050115B"/>
    <w:rsid w:val="0050367E"/>
    <w:rsid w:val="00517E03"/>
    <w:rsid w:val="005320F4"/>
    <w:rsid w:val="00541923"/>
    <w:rsid w:val="005722B2"/>
    <w:rsid w:val="0058471E"/>
    <w:rsid w:val="00593CF5"/>
    <w:rsid w:val="005B132A"/>
    <w:rsid w:val="005B5D35"/>
    <w:rsid w:val="005C2340"/>
    <w:rsid w:val="00605A29"/>
    <w:rsid w:val="006070C6"/>
    <w:rsid w:val="00612D18"/>
    <w:rsid w:val="0063735A"/>
    <w:rsid w:val="00644B0F"/>
    <w:rsid w:val="00645E8D"/>
    <w:rsid w:val="00650337"/>
    <w:rsid w:val="00687CED"/>
    <w:rsid w:val="006914B8"/>
    <w:rsid w:val="006A11F7"/>
    <w:rsid w:val="006B057F"/>
    <w:rsid w:val="006B6B43"/>
    <w:rsid w:val="006C603C"/>
    <w:rsid w:val="006D0C2A"/>
    <w:rsid w:val="006D0D37"/>
    <w:rsid w:val="006E1D75"/>
    <w:rsid w:val="0074649E"/>
    <w:rsid w:val="00752323"/>
    <w:rsid w:val="00790154"/>
    <w:rsid w:val="007C0DE0"/>
    <w:rsid w:val="007C27F8"/>
    <w:rsid w:val="007C32D8"/>
    <w:rsid w:val="007C33F2"/>
    <w:rsid w:val="007C6A63"/>
    <w:rsid w:val="007C7E0D"/>
    <w:rsid w:val="007D2350"/>
    <w:rsid w:val="007E2B71"/>
    <w:rsid w:val="007E568A"/>
    <w:rsid w:val="007F71CC"/>
    <w:rsid w:val="0082517D"/>
    <w:rsid w:val="00825D63"/>
    <w:rsid w:val="00826D70"/>
    <w:rsid w:val="00843583"/>
    <w:rsid w:val="008767C7"/>
    <w:rsid w:val="008B0D65"/>
    <w:rsid w:val="008C536D"/>
    <w:rsid w:val="008D2AFC"/>
    <w:rsid w:val="008D673C"/>
    <w:rsid w:val="008E01B4"/>
    <w:rsid w:val="008E3808"/>
    <w:rsid w:val="008E76D9"/>
    <w:rsid w:val="008F3C79"/>
    <w:rsid w:val="008F586A"/>
    <w:rsid w:val="00903A36"/>
    <w:rsid w:val="009064CC"/>
    <w:rsid w:val="00910626"/>
    <w:rsid w:val="00916B15"/>
    <w:rsid w:val="00925F8F"/>
    <w:rsid w:val="00926716"/>
    <w:rsid w:val="00933189"/>
    <w:rsid w:val="009473E9"/>
    <w:rsid w:val="0095777E"/>
    <w:rsid w:val="00990C77"/>
    <w:rsid w:val="0099121C"/>
    <w:rsid w:val="009B2435"/>
    <w:rsid w:val="009B7F3F"/>
    <w:rsid w:val="009C1C04"/>
    <w:rsid w:val="009C767E"/>
    <w:rsid w:val="00A03387"/>
    <w:rsid w:val="00A127D7"/>
    <w:rsid w:val="00A1322F"/>
    <w:rsid w:val="00A27BDB"/>
    <w:rsid w:val="00A30124"/>
    <w:rsid w:val="00A3400C"/>
    <w:rsid w:val="00A75AF5"/>
    <w:rsid w:val="00A94CA1"/>
    <w:rsid w:val="00AA43FB"/>
    <w:rsid w:val="00AB77AC"/>
    <w:rsid w:val="00AD262A"/>
    <w:rsid w:val="00AD6414"/>
    <w:rsid w:val="00AE3F44"/>
    <w:rsid w:val="00AE7867"/>
    <w:rsid w:val="00B1180D"/>
    <w:rsid w:val="00B14861"/>
    <w:rsid w:val="00B16EA1"/>
    <w:rsid w:val="00B22D60"/>
    <w:rsid w:val="00B25C3F"/>
    <w:rsid w:val="00B37D59"/>
    <w:rsid w:val="00B51AAA"/>
    <w:rsid w:val="00B5254F"/>
    <w:rsid w:val="00B52C92"/>
    <w:rsid w:val="00B64B87"/>
    <w:rsid w:val="00B8344E"/>
    <w:rsid w:val="00B95D04"/>
    <w:rsid w:val="00BB6741"/>
    <w:rsid w:val="00C020BA"/>
    <w:rsid w:val="00C04B1B"/>
    <w:rsid w:val="00C22F2D"/>
    <w:rsid w:val="00C23FAF"/>
    <w:rsid w:val="00C3175A"/>
    <w:rsid w:val="00C341D3"/>
    <w:rsid w:val="00C35156"/>
    <w:rsid w:val="00C40709"/>
    <w:rsid w:val="00C51418"/>
    <w:rsid w:val="00C574C6"/>
    <w:rsid w:val="00C629D2"/>
    <w:rsid w:val="00C65663"/>
    <w:rsid w:val="00C81F07"/>
    <w:rsid w:val="00C8653E"/>
    <w:rsid w:val="00C95B86"/>
    <w:rsid w:val="00CA0967"/>
    <w:rsid w:val="00CB1A18"/>
    <w:rsid w:val="00CD06C0"/>
    <w:rsid w:val="00CD52AC"/>
    <w:rsid w:val="00CE2782"/>
    <w:rsid w:val="00CF511E"/>
    <w:rsid w:val="00D04892"/>
    <w:rsid w:val="00D17212"/>
    <w:rsid w:val="00D26D99"/>
    <w:rsid w:val="00D37F08"/>
    <w:rsid w:val="00D42BE1"/>
    <w:rsid w:val="00D55934"/>
    <w:rsid w:val="00D612C4"/>
    <w:rsid w:val="00D8523E"/>
    <w:rsid w:val="00D8599D"/>
    <w:rsid w:val="00D865E9"/>
    <w:rsid w:val="00DB261E"/>
    <w:rsid w:val="00DB39BF"/>
    <w:rsid w:val="00DC3702"/>
    <w:rsid w:val="00DC5820"/>
    <w:rsid w:val="00DD11AD"/>
    <w:rsid w:val="00DE18C4"/>
    <w:rsid w:val="00DF0880"/>
    <w:rsid w:val="00E02EE7"/>
    <w:rsid w:val="00E12CB1"/>
    <w:rsid w:val="00E203F5"/>
    <w:rsid w:val="00E20E11"/>
    <w:rsid w:val="00E5330E"/>
    <w:rsid w:val="00E74411"/>
    <w:rsid w:val="00E90413"/>
    <w:rsid w:val="00EA2B83"/>
    <w:rsid w:val="00EB5F02"/>
    <w:rsid w:val="00EB716C"/>
    <w:rsid w:val="00ED5F08"/>
    <w:rsid w:val="00EE035C"/>
    <w:rsid w:val="00F12F74"/>
    <w:rsid w:val="00F17204"/>
    <w:rsid w:val="00F2527F"/>
    <w:rsid w:val="00F35582"/>
    <w:rsid w:val="00F37047"/>
    <w:rsid w:val="00F438B1"/>
    <w:rsid w:val="00F5168D"/>
    <w:rsid w:val="00F62904"/>
    <w:rsid w:val="00F67AD5"/>
    <w:rsid w:val="00F73B51"/>
    <w:rsid w:val="00F80CC7"/>
    <w:rsid w:val="00F8362D"/>
    <w:rsid w:val="00F8573A"/>
    <w:rsid w:val="00FA1A7C"/>
    <w:rsid w:val="00FA5BB3"/>
    <w:rsid w:val="00FB43E3"/>
    <w:rsid w:val="00FB5798"/>
    <w:rsid w:val="00FB58E2"/>
    <w:rsid w:val="00FE090F"/>
    <w:rsid w:val="00FE5335"/>
    <w:rsid w:val="00FE559C"/>
    <w:rsid w:val="00FF3C1B"/>
    <w:rsid w:val="00FF6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7DA76C"/>
  <w15:docId w15:val="{7AEC8DC6-58C5-4E13-AC3C-0A2DCEFBD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D42BE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2"/>
    <w:next w:val="a2"/>
    <w:link w:val="10"/>
    <w:qFormat/>
    <w:rsid w:val="00990C77"/>
    <w:pPr>
      <w:keepNext/>
      <w:keepLines/>
      <w:pageBreakBefore/>
      <w:widowControl/>
      <w:numPr>
        <w:numId w:val="11"/>
      </w:numPr>
      <w:suppressAutoHyphens/>
      <w:autoSpaceDE/>
      <w:autoSpaceDN/>
      <w:adjustRightInd/>
      <w:spacing w:before="480" w:after="240"/>
      <w:outlineLvl w:val="0"/>
    </w:pPr>
    <w:rPr>
      <w:rFonts w:eastAsia="Times New Roman" w:cs="Times New Roman"/>
      <w:b/>
      <w:kern w:val="28"/>
      <w:sz w:val="40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2"/>
    <w:next w:val="a2"/>
    <w:link w:val="20"/>
    <w:qFormat/>
    <w:rsid w:val="00990C77"/>
    <w:pPr>
      <w:keepNext/>
      <w:widowControl/>
      <w:numPr>
        <w:ilvl w:val="1"/>
        <w:numId w:val="11"/>
      </w:numPr>
      <w:suppressAutoHyphens/>
      <w:autoSpaceDE/>
      <w:autoSpaceDN/>
      <w:adjustRightInd/>
      <w:spacing w:before="360" w:after="120"/>
      <w:outlineLvl w:val="1"/>
    </w:pPr>
    <w:rPr>
      <w:rFonts w:ascii="Times New Roman" w:eastAsia="Times New Roman" w:hAnsi="Times New Roman" w:cs="Times New Roman"/>
      <w:b/>
      <w:snapToGrid w:val="0"/>
      <w:sz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List Paragraph"/>
    <w:basedOn w:val="a2"/>
    <w:uiPriority w:val="34"/>
    <w:qFormat/>
    <w:rsid w:val="003A4139"/>
    <w:pPr>
      <w:ind w:left="720"/>
      <w:contextualSpacing/>
    </w:pPr>
  </w:style>
  <w:style w:type="table" w:styleId="a7">
    <w:name w:val="Table Grid"/>
    <w:basedOn w:val="a4"/>
    <w:uiPriority w:val="59"/>
    <w:rsid w:val="007C33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A0338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3"/>
    <w:link w:val="1"/>
    <w:rsid w:val="00990C77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3"/>
    <w:link w:val="2"/>
    <w:rsid w:val="00990C77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customStyle="1" w:styleId="a">
    <w:name w:val="Пункт"/>
    <w:basedOn w:val="a2"/>
    <w:rsid w:val="00990C77"/>
    <w:pPr>
      <w:widowControl/>
      <w:numPr>
        <w:ilvl w:val="2"/>
        <w:numId w:val="11"/>
      </w:numPr>
      <w:autoSpaceDE/>
      <w:autoSpaceDN/>
      <w:adjustRightInd/>
      <w:spacing w:line="360" w:lineRule="auto"/>
      <w:jc w:val="both"/>
    </w:pPr>
    <w:rPr>
      <w:rFonts w:ascii="Times New Roman" w:eastAsia="Times New Roman" w:hAnsi="Times New Roman" w:cs="Times New Roman"/>
      <w:snapToGrid w:val="0"/>
      <w:sz w:val="28"/>
    </w:rPr>
  </w:style>
  <w:style w:type="paragraph" w:customStyle="1" w:styleId="a0">
    <w:name w:val="Подпункт"/>
    <w:basedOn w:val="a"/>
    <w:rsid w:val="00990C77"/>
    <w:pPr>
      <w:numPr>
        <w:ilvl w:val="3"/>
      </w:numPr>
    </w:pPr>
  </w:style>
  <w:style w:type="paragraph" w:customStyle="1" w:styleId="a1">
    <w:name w:val="Подподпункт"/>
    <w:basedOn w:val="a0"/>
    <w:rsid w:val="00990C77"/>
    <w:pPr>
      <w:numPr>
        <w:ilvl w:val="4"/>
      </w:numPr>
    </w:pPr>
  </w:style>
  <w:style w:type="paragraph" w:styleId="a9">
    <w:name w:val="Document Map"/>
    <w:basedOn w:val="a2"/>
    <w:link w:val="aa"/>
    <w:semiHidden/>
    <w:rsid w:val="00226B80"/>
    <w:pPr>
      <w:widowControl/>
      <w:shd w:val="clear" w:color="auto" w:fill="000080"/>
      <w:autoSpaceDE/>
      <w:autoSpaceDN/>
      <w:adjustRightInd/>
    </w:pPr>
    <w:rPr>
      <w:rFonts w:ascii="Tahoma" w:eastAsia="Times New Roman" w:hAnsi="Tahoma" w:cs="Tahoma"/>
      <w:sz w:val="24"/>
      <w:szCs w:val="24"/>
    </w:rPr>
  </w:style>
  <w:style w:type="character" w:customStyle="1" w:styleId="aa">
    <w:name w:val="Схема документа Знак"/>
    <w:basedOn w:val="a3"/>
    <w:link w:val="a9"/>
    <w:semiHidden/>
    <w:rsid w:val="00226B80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226B80"/>
    <w:rPr>
      <w:rFonts w:ascii="Times New Roman" w:hAnsi="Times New Roman" w:cs="Times New Roman"/>
      <w:sz w:val="22"/>
      <w:szCs w:val="22"/>
    </w:rPr>
  </w:style>
  <w:style w:type="character" w:styleId="ab">
    <w:name w:val="annotation reference"/>
    <w:basedOn w:val="a3"/>
    <w:uiPriority w:val="99"/>
    <w:semiHidden/>
    <w:unhideWhenUsed/>
    <w:rsid w:val="00AE7867"/>
    <w:rPr>
      <w:sz w:val="16"/>
      <w:szCs w:val="16"/>
    </w:rPr>
  </w:style>
  <w:style w:type="paragraph" w:styleId="ac">
    <w:name w:val="annotation text"/>
    <w:basedOn w:val="a2"/>
    <w:link w:val="ad"/>
    <w:uiPriority w:val="99"/>
    <w:semiHidden/>
    <w:unhideWhenUsed/>
    <w:rsid w:val="00AE7867"/>
  </w:style>
  <w:style w:type="character" w:customStyle="1" w:styleId="ad">
    <w:name w:val="Текст примечания Знак"/>
    <w:basedOn w:val="a3"/>
    <w:link w:val="ac"/>
    <w:uiPriority w:val="99"/>
    <w:semiHidden/>
    <w:rsid w:val="00AE7867"/>
    <w:rPr>
      <w:rFonts w:ascii="Arial" w:eastAsiaTheme="minorEastAsia" w:hAnsi="Arial" w:cs="Arial"/>
      <w:sz w:val="20"/>
      <w:szCs w:val="20"/>
      <w:lang w:eastAsia="ru-RU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AE7867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AE7867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0">
    <w:name w:val="Balloon Text"/>
    <w:basedOn w:val="a2"/>
    <w:link w:val="af1"/>
    <w:uiPriority w:val="99"/>
    <w:semiHidden/>
    <w:unhideWhenUsed/>
    <w:rsid w:val="00AE7867"/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3"/>
    <w:link w:val="af0"/>
    <w:uiPriority w:val="99"/>
    <w:semiHidden/>
    <w:rsid w:val="00AE7867"/>
    <w:rPr>
      <w:rFonts w:ascii="Segoe UI" w:eastAsiaTheme="minorEastAsia" w:hAnsi="Segoe UI" w:cs="Segoe UI"/>
      <w:sz w:val="18"/>
      <w:szCs w:val="18"/>
      <w:lang w:eastAsia="ru-RU"/>
    </w:rPr>
  </w:style>
  <w:style w:type="character" w:styleId="af2">
    <w:name w:val="Hyperlink"/>
    <w:basedOn w:val="a3"/>
    <w:uiPriority w:val="99"/>
    <w:semiHidden/>
    <w:unhideWhenUsed/>
    <w:rsid w:val="00517E03"/>
    <w:rPr>
      <w:strike w:val="0"/>
      <w:dstrike w:val="0"/>
      <w:color w:val="0066CC"/>
      <w:u w:val="none"/>
      <w:effect w:val="none"/>
    </w:rPr>
  </w:style>
  <w:style w:type="paragraph" w:styleId="af3">
    <w:name w:val="Normal (Web)"/>
    <w:basedOn w:val="a2"/>
    <w:uiPriority w:val="99"/>
    <w:semiHidden/>
    <w:unhideWhenUsed/>
    <w:rsid w:val="00FE090F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f4">
    <w:name w:val="header"/>
    <w:basedOn w:val="a2"/>
    <w:link w:val="af5"/>
    <w:uiPriority w:val="99"/>
    <w:unhideWhenUsed/>
    <w:rsid w:val="00EA2B83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3"/>
    <w:link w:val="af4"/>
    <w:uiPriority w:val="99"/>
    <w:rsid w:val="00EA2B83"/>
    <w:rPr>
      <w:rFonts w:ascii="Arial" w:eastAsiaTheme="minorEastAsia" w:hAnsi="Arial" w:cs="Arial"/>
      <w:sz w:val="20"/>
      <w:szCs w:val="20"/>
      <w:lang w:eastAsia="ru-RU"/>
    </w:rPr>
  </w:style>
  <w:style w:type="paragraph" w:styleId="af6">
    <w:name w:val="footer"/>
    <w:basedOn w:val="a2"/>
    <w:link w:val="af7"/>
    <w:uiPriority w:val="99"/>
    <w:unhideWhenUsed/>
    <w:rsid w:val="00EA2B83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3"/>
    <w:link w:val="af6"/>
    <w:uiPriority w:val="99"/>
    <w:rsid w:val="00EA2B83"/>
    <w:rPr>
      <w:rFonts w:ascii="Arial" w:eastAsiaTheme="minorEastAsia" w:hAnsi="Arial" w:cs="Arial"/>
      <w:sz w:val="20"/>
      <w:szCs w:val="20"/>
      <w:lang w:eastAsia="ru-RU"/>
    </w:rPr>
  </w:style>
  <w:style w:type="paragraph" w:styleId="af8">
    <w:name w:val="footnote text"/>
    <w:basedOn w:val="a2"/>
    <w:link w:val="af9"/>
    <w:uiPriority w:val="99"/>
    <w:rsid w:val="00933189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9">
    <w:name w:val="Текст сноски Знак"/>
    <w:basedOn w:val="a3"/>
    <w:link w:val="af8"/>
    <w:uiPriority w:val="99"/>
    <w:rsid w:val="0093318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3"/>
    <w:uiPriority w:val="99"/>
    <w:rsid w:val="00933189"/>
    <w:rPr>
      <w:rFonts w:cs="Times New Roman"/>
      <w:vertAlign w:val="superscript"/>
    </w:rPr>
  </w:style>
  <w:style w:type="paragraph" w:styleId="11">
    <w:name w:val="toc 1"/>
    <w:basedOn w:val="a2"/>
    <w:next w:val="a2"/>
    <w:autoRedefine/>
    <w:uiPriority w:val="39"/>
    <w:rsid w:val="00650337"/>
    <w:pPr>
      <w:widowControl/>
      <w:autoSpaceDE/>
      <w:autoSpaceDN/>
      <w:adjustRightInd/>
      <w:spacing w:before="120" w:after="120"/>
    </w:pPr>
    <w:rPr>
      <w:rFonts w:ascii="Times New Roman" w:eastAsia="Times New Roman" w:hAnsi="Times New Roman" w:cs="Times New Roman"/>
      <w:b/>
      <w:bCs/>
      <w:caps/>
    </w:rPr>
  </w:style>
  <w:style w:type="paragraph" w:styleId="afb">
    <w:name w:val="Revision"/>
    <w:hidden/>
    <w:uiPriority w:val="99"/>
    <w:semiHidden/>
    <w:rsid w:val="00CF511E"/>
    <w:pPr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9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03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16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8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9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0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6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9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9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94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19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763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328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5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99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32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26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7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9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9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9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cid:881c8647-c02c-4e15-a126-aad9c1098e14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58ED58-D831-42A6-80EA-B6B6B5BEB4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11</Pages>
  <Words>2288</Words>
  <Characters>13042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Череповский Сергей Викторович</dc:creator>
  <cp:lastModifiedBy>Малькова Юлия Николаевна</cp:lastModifiedBy>
  <cp:revision>48</cp:revision>
  <cp:lastPrinted>2017-10-05T10:01:00Z</cp:lastPrinted>
  <dcterms:created xsi:type="dcterms:W3CDTF">2021-03-22T14:12:00Z</dcterms:created>
  <dcterms:modified xsi:type="dcterms:W3CDTF">2025-10-17T09:34:00Z</dcterms:modified>
</cp:coreProperties>
</file>